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E43B7" w:rsidRDefault="001E43B7" w:rsidP="001E43B7">
      <w:pPr>
        <w:jc w:val="center"/>
        <w:rPr>
          <w:rFonts w:ascii="Times New Roman" w:hAnsi="Times New Roman" w:cs="Times New Roman"/>
        </w:rPr>
      </w:pPr>
      <w:r w:rsidRPr="00FF1DDE">
        <w:rPr>
          <w:rFonts w:ascii="Times New Roman" w:hAnsi="Times New Roman" w:cs="Times New Roman"/>
          <w:b/>
          <w:bCs/>
        </w:rPr>
        <w:t>Group Project Prompt</w:t>
      </w:r>
      <w:r>
        <w:rPr>
          <w:rFonts w:ascii="Times New Roman" w:hAnsi="Times New Roman" w:cs="Times New Roman"/>
        </w:rPr>
        <w:t>: Commercializing Natural Wellness with Content</w:t>
      </w:r>
    </w:p>
    <w:p w:rsidR="001E43B7" w:rsidRDefault="001E43B7">
      <w:pPr>
        <w:rPr>
          <w:rFonts w:ascii="Times New Roman" w:hAnsi="Times New Roman" w:cs="Times New Roman"/>
        </w:rPr>
      </w:pPr>
    </w:p>
    <w:p w:rsidR="00360D77" w:rsidRDefault="00360D77">
      <w:pPr>
        <w:rPr>
          <w:rFonts w:ascii="Times New Roman" w:hAnsi="Times New Roman" w:cs="Times New Roman"/>
        </w:rPr>
      </w:pPr>
      <w:r>
        <w:rPr>
          <w:rFonts w:ascii="Times New Roman" w:hAnsi="Times New Roman" w:cs="Times New Roman"/>
        </w:rPr>
        <w:t xml:space="preserve">You’ve been tasked with helping to save the world. </w:t>
      </w:r>
    </w:p>
    <w:p w:rsidR="00360D77" w:rsidRDefault="00360D77">
      <w:pPr>
        <w:rPr>
          <w:rFonts w:ascii="Times New Roman" w:hAnsi="Times New Roman" w:cs="Times New Roman"/>
        </w:rPr>
      </w:pPr>
    </w:p>
    <w:p w:rsidR="00360D77" w:rsidRDefault="00360D77">
      <w:pPr>
        <w:rPr>
          <w:rFonts w:ascii="Times New Roman" w:hAnsi="Times New Roman" w:cs="Times New Roman"/>
        </w:rPr>
      </w:pPr>
      <w:r>
        <w:rPr>
          <w:rFonts w:ascii="Times New Roman" w:hAnsi="Times New Roman" w:cs="Times New Roman"/>
        </w:rPr>
        <w:t xml:space="preserve">Your job: Wellness. </w:t>
      </w:r>
    </w:p>
    <w:p w:rsidR="00360D77" w:rsidRDefault="00360D77">
      <w:pPr>
        <w:rPr>
          <w:rFonts w:ascii="Times New Roman" w:hAnsi="Times New Roman" w:cs="Times New Roman"/>
        </w:rPr>
      </w:pPr>
    </w:p>
    <w:p w:rsidR="00360D77" w:rsidRDefault="00360D77">
      <w:pPr>
        <w:rPr>
          <w:rFonts w:ascii="Times New Roman" w:hAnsi="Times New Roman" w:cs="Times New Roman"/>
        </w:rPr>
      </w:pPr>
      <w:r>
        <w:rPr>
          <w:rFonts w:ascii="Times New Roman" w:hAnsi="Times New Roman" w:cs="Times New Roman"/>
        </w:rPr>
        <w:t xml:space="preserve">Your resource: Nature. </w:t>
      </w:r>
    </w:p>
    <w:p w:rsidR="00360D77" w:rsidRDefault="00360D77">
      <w:pPr>
        <w:rPr>
          <w:rFonts w:ascii="Times New Roman" w:hAnsi="Times New Roman" w:cs="Times New Roman"/>
        </w:rPr>
      </w:pPr>
    </w:p>
    <w:p w:rsidR="00360D77" w:rsidRDefault="00360D77">
      <w:pPr>
        <w:rPr>
          <w:rFonts w:ascii="Times New Roman" w:hAnsi="Times New Roman" w:cs="Times New Roman"/>
        </w:rPr>
      </w:pPr>
      <w:r>
        <w:rPr>
          <w:rFonts w:ascii="Times New Roman" w:hAnsi="Times New Roman" w:cs="Times New Roman"/>
        </w:rPr>
        <w:t>Your methods: Content.</w:t>
      </w:r>
    </w:p>
    <w:p w:rsidR="00360D77" w:rsidRDefault="00360D77">
      <w:pPr>
        <w:rPr>
          <w:rFonts w:ascii="Times New Roman" w:hAnsi="Times New Roman" w:cs="Times New Roman"/>
        </w:rPr>
      </w:pPr>
    </w:p>
    <w:p w:rsidR="00360D77" w:rsidRDefault="00360D77">
      <w:pPr>
        <w:rPr>
          <w:rFonts w:ascii="Times New Roman" w:hAnsi="Times New Roman" w:cs="Times New Roman"/>
        </w:rPr>
      </w:pPr>
      <w:r>
        <w:rPr>
          <w:rFonts w:ascii="Times New Roman" w:hAnsi="Times New Roman" w:cs="Times New Roman"/>
        </w:rPr>
        <w:t xml:space="preserve">Your job is to use the power of nature to save the wellness of humans through curated </w:t>
      </w:r>
      <w:r w:rsidRPr="00360D77">
        <w:rPr>
          <w:rFonts w:ascii="Times New Roman" w:hAnsi="Times New Roman" w:cs="Times New Roman"/>
          <w:b/>
          <w:bCs/>
        </w:rPr>
        <w:t>content</w:t>
      </w:r>
      <w:r>
        <w:rPr>
          <w:rFonts w:ascii="Times New Roman" w:hAnsi="Times New Roman" w:cs="Times New Roman"/>
        </w:rPr>
        <w:t xml:space="preserve">. </w:t>
      </w:r>
    </w:p>
    <w:p w:rsidR="00360D77" w:rsidRDefault="00360D77">
      <w:pPr>
        <w:rPr>
          <w:rFonts w:ascii="Times New Roman" w:hAnsi="Times New Roman" w:cs="Times New Roman"/>
        </w:rPr>
      </w:pPr>
    </w:p>
    <w:p w:rsidR="00360D77" w:rsidRDefault="00360D77">
      <w:pPr>
        <w:rPr>
          <w:rFonts w:ascii="Times New Roman" w:hAnsi="Times New Roman" w:cs="Times New Roman"/>
        </w:rPr>
      </w:pPr>
      <w:r>
        <w:rPr>
          <w:rFonts w:ascii="Times New Roman" w:hAnsi="Times New Roman" w:cs="Times New Roman"/>
        </w:rPr>
        <w:t xml:space="preserve">Each group will be tasked with designing a </w:t>
      </w:r>
      <w:r w:rsidRPr="001E43B7">
        <w:rPr>
          <w:rFonts w:ascii="Times New Roman" w:hAnsi="Times New Roman" w:cs="Times New Roman"/>
          <w:b/>
          <w:bCs/>
        </w:rPr>
        <w:t>content strategy</w:t>
      </w:r>
      <w:r>
        <w:rPr>
          <w:rFonts w:ascii="Times New Roman" w:hAnsi="Times New Roman" w:cs="Times New Roman"/>
        </w:rPr>
        <w:t xml:space="preserve"> for a specific cause. The group is free to choose a cause from the “causes list” below.</w:t>
      </w:r>
    </w:p>
    <w:p w:rsidR="00360D77" w:rsidRDefault="00360D77">
      <w:pPr>
        <w:rPr>
          <w:rFonts w:ascii="Times New Roman" w:hAnsi="Times New Roman" w:cs="Times New Roman"/>
        </w:rPr>
      </w:pPr>
    </w:p>
    <w:p w:rsidR="00360D77" w:rsidRDefault="00360D77">
      <w:pPr>
        <w:rPr>
          <w:rFonts w:ascii="Times New Roman" w:hAnsi="Times New Roman" w:cs="Times New Roman"/>
        </w:rPr>
      </w:pPr>
      <w:r w:rsidRPr="00814F12">
        <w:rPr>
          <w:rFonts w:ascii="Times New Roman" w:hAnsi="Times New Roman" w:cs="Times New Roman"/>
        </w:rPr>
        <w:t>The group will establish a content strategy</w:t>
      </w:r>
      <w:r>
        <w:rPr>
          <w:rFonts w:ascii="Times New Roman" w:hAnsi="Times New Roman" w:cs="Times New Roman"/>
        </w:rPr>
        <w:t xml:space="preserve"> that includes </w:t>
      </w:r>
      <w:r w:rsidRPr="001E43B7">
        <w:rPr>
          <w:rFonts w:ascii="Times New Roman" w:hAnsi="Times New Roman" w:cs="Times New Roman"/>
          <w:b/>
          <w:bCs/>
        </w:rPr>
        <w:t>well-designed examples</w:t>
      </w:r>
      <w:r>
        <w:rPr>
          <w:rFonts w:ascii="Times New Roman" w:hAnsi="Times New Roman" w:cs="Times New Roman"/>
        </w:rPr>
        <w:t>.</w:t>
      </w:r>
    </w:p>
    <w:p w:rsidR="00360D77" w:rsidRDefault="00360D77">
      <w:pPr>
        <w:rPr>
          <w:rFonts w:ascii="Times New Roman" w:hAnsi="Times New Roman" w:cs="Times New Roman"/>
        </w:rPr>
      </w:pPr>
    </w:p>
    <w:p w:rsidR="00360D77" w:rsidRDefault="00360D77">
      <w:pPr>
        <w:rPr>
          <w:rFonts w:ascii="Times New Roman" w:hAnsi="Times New Roman" w:cs="Times New Roman"/>
        </w:rPr>
      </w:pPr>
      <w:r w:rsidRPr="00814F12">
        <w:rPr>
          <w:rFonts w:ascii="Times New Roman" w:hAnsi="Times New Roman" w:cs="Times New Roman"/>
        </w:rPr>
        <w:t>The group will give</w:t>
      </w:r>
      <w:r w:rsidRPr="001E43B7">
        <w:rPr>
          <w:rFonts w:ascii="Times New Roman" w:hAnsi="Times New Roman" w:cs="Times New Roman"/>
          <w:b/>
          <w:bCs/>
        </w:rPr>
        <w:t xml:space="preserve"> a presentation</w:t>
      </w:r>
      <w:r>
        <w:rPr>
          <w:rFonts w:ascii="Times New Roman" w:hAnsi="Times New Roman" w:cs="Times New Roman"/>
        </w:rPr>
        <w:t xml:space="preserve"> on their content strategy.</w:t>
      </w:r>
    </w:p>
    <w:p w:rsidR="00360D77" w:rsidRDefault="00360D77">
      <w:pPr>
        <w:rPr>
          <w:rFonts w:ascii="Times New Roman" w:hAnsi="Times New Roman" w:cs="Times New Roman"/>
        </w:rPr>
      </w:pPr>
    </w:p>
    <w:p w:rsidR="00360D77" w:rsidRDefault="00360D77">
      <w:pPr>
        <w:rPr>
          <w:rFonts w:ascii="Times New Roman" w:hAnsi="Times New Roman" w:cs="Times New Roman"/>
        </w:rPr>
      </w:pPr>
      <w:r>
        <w:rPr>
          <w:rFonts w:ascii="Times New Roman" w:hAnsi="Times New Roman" w:cs="Times New Roman"/>
        </w:rPr>
        <w:t xml:space="preserve">The group must follow the provided template and then </w:t>
      </w:r>
      <w:r w:rsidRPr="00360D77">
        <w:rPr>
          <w:rFonts w:ascii="Times New Roman" w:hAnsi="Times New Roman" w:cs="Times New Roman"/>
          <w:u w:val="single"/>
        </w:rPr>
        <w:t>create a presentation with examples</w:t>
      </w:r>
      <w:r>
        <w:rPr>
          <w:rFonts w:ascii="Times New Roman" w:hAnsi="Times New Roman" w:cs="Times New Roman"/>
        </w:rPr>
        <w:t>.</w:t>
      </w:r>
    </w:p>
    <w:p w:rsidR="00360D77" w:rsidRDefault="00360D77">
      <w:pPr>
        <w:rPr>
          <w:rFonts w:ascii="Times New Roman" w:hAnsi="Times New Roman" w:cs="Times New Roman"/>
        </w:rPr>
      </w:pPr>
    </w:p>
    <w:p w:rsidR="00360D77" w:rsidRDefault="00360D77">
      <w:pPr>
        <w:rPr>
          <w:rFonts w:ascii="Times New Roman" w:hAnsi="Times New Roman" w:cs="Times New Roman"/>
        </w:rPr>
      </w:pPr>
      <w:r w:rsidRPr="001E43B7">
        <w:rPr>
          <w:rFonts w:ascii="Times New Roman" w:hAnsi="Times New Roman" w:cs="Times New Roman"/>
          <w:b/>
          <w:bCs/>
        </w:rPr>
        <w:t>You must sell the class your content strategy</w:t>
      </w:r>
      <w:r>
        <w:rPr>
          <w:rFonts w:ascii="Times New Roman" w:hAnsi="Times New Roman" w:cs="Times New Roman"/>
        </w:rPr>
        <w:t>.</w:t>
      </w:r>
    </w:p>
    <w:p w:rsidR="00360D77" w:rsidRDefault="00360D77">
      <w:pPr>
        <w:rPr>
          <w:rFonts w:ascii="Times New Roman" w:hAnsi="Times New Roman" w:cs="Times New Roman"/>
        </w:rPr>
      </w:pPr>
    </w:p>
    <w:p w:rsidR="00360D77" w:rsidRDefault="001E43B7">
      <w:pPr>
        <w:rPr>
          <w:rFonts w:ascii="Times New Roman" w:hAnsi="Times New Roman" w:cs="Times New Roman"/>
        </w:rPr>
      </w:pPr>
      <w:r>
        <w:rPr>
          <w:rFonts w:ascii="Times New Roman" w:hAnsi="Times New Roman" w:cs="Times New Roman"/>
        </w:rPr>
        <w:t xml:space="preserve">The template that you must fill out is in Assignments. It must be thoughtfully constructed and then turned into a dynamic visual presentation for the class with content examples. </w:t>
      </w:r>
    </w:p>
    <w:p w:rsidR="009F466E" w:rsidRDefault="009F466E">
      <w:pPr>
        <w:rPr>
          <w:rFonts w:ascii="Times New Roman" w:hAnsi="Times New Roman" w:cs="Times New Roman"/>
        </w:rPr>
      </w:pPr>
    </w:p>
    <w:p w:rsidR="009F466E" w:rsidRDefault="009F466E">
      <w:pPr>
        <w:rPr>
          <w:rFonts w:ascii="Times New Roman" w:hAnsi="Times New Roman" w:cs="Times New Roman"/>
        </w:rPr>
      </w:pPr>
      <w:r>
        <w:rPr>
          <w:rFonts w:ascii="Times New Roman" w:hAnsi="Times New Roman" w:cs="Times New Roman"/>
          <w:noProof/>
        </w:rPr>
        <w:drawing>
          <wp:inline distT="0" distB="0" distL="0" distR="0">
            <wp:extent cx="3316077" cy="2071171"/>
            <wp:effectExtent l="0" t="0" r="0" b="12065"/>
            <wp:docPr id="1604794403"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1E43B7" w:rsidRDefault="001E43B7" w:rsidP="001E43B7">
      <w:pPr>
        <w:jc w:val="center"/>
        <w:rPr>
          <w:rFonts w:ascii="Times New Roman" w:hAnsi="Times New Roman" w:cs="Times New Roman"/>
        </w:rPr>
      </w:pPr>
    </w:p>
    <w:p w:rsidR="00360D77" w:rsidRDefault="001E43B7" w:rsidP="001E43B7">
      <w:pPr>
        <w:jc w:val="center"/>
        <w:rPr>
          <w:rFonts w:ascii="Times New Roman" w:hAnsi="Times New Roman" w:cs="Times New Roman"/>
        </w:rPr>
      </w:pPr>
      <w:r>
        <w:rPr>
          <w:rFonts w:ascii="Times New Roman" w:hAnsi="Times New Roman" w:cs="Times New Roman"/>
        </w:rPr>
        <w:t>~</w:t>
      </w:r>
    </w:p>
    <w:p w:rsidR="001E43B7" w:rsidRDefault="001E43B7" w:rsidP="001E43B7">
      <w:pPr>
        <w:rPr>
          <w:rFonts w:ascii="Times New Roman" w:hAnsi="Times New Roman" w:cs="Times New Roman"/>
        </w:rPr>
      </w:pPr>
      <w:r>
        <w:rPr>
          <w:rFonts w:ascii="Times New Roman" w:hAnsi="Times New Roman" w:cs="Times New Roman"/>
        </w:rPr>
        <w:t>Causes List</w:t>
      </w:r>
    </w:p>
    <w:p w:rsidR="001E43B7" w:rsidRDefault="001E43B7" w:rsidP="001E43B7">
      <w:pPr>
        <w:rPr>
          <w:rFonts w:ascii="Times New Roman" w:hAnsi="Times New Roman" w:cs="Times New Roman"/>
        </w:rPr>
      </w:pPr>
    </w:p>
    <w:p w:rsidR="001E43B7" w:rsidRDefault="001E43B7" w:rsidP="00FF1DDE">
      <w:pPr>
        <w:rPr>
          <w:rFonts w:ascii="Times New Roman" w:hAnsi="Times New Roman" w:cs="Times New Roman"/>
        </w:rPr>
      </w:pPr>
      <w:r>
        <w:rPr>
          <w:rFonts w:ascii="Times New Roman" w:hAnsi="Times New Roman" w:cs="Times New Roman"/>
        </w:rPr>
        <w:t>Wellness with water spaces</w:t>
      </w:r>
    </w:p>
    <w:p w:rsidR="001E43B7" w:rsidRDefault="001E43B7" w:rsidP="00FF1DDE">
      <w:pPr>
        <w:rPr>
          <w:rFonts w:ascii="Times New Roman" w:hAnsi="Times New Roman" w:cs="Times New Roman"/>
        </w:rPr>
      </w:pPr>
      <w:r>
        <w:rPr>
          <w:rFonts w:ascii="Times New Roman" w:hAnsi="Times New Roman" w:cs="Times New Roman"/>
        </w:rPr>
        <w:t>Meditation in the garden</w:t>
      </w:r>
    </w:p>
    <w:p w:rsidR="001E43B7" w:rsidRDefault="001E43B7" w:rsidP="00FF1DDE">
      <w:pPr>
        <w:rPr>
          <w:rFonts w:ascii="Times New Roman" w:hAnsi="Times New Roman" w:cs="Times New Roman"/>
        </w:rPr>
      </w:pPr>
      <w:r>
        <w:rPr>
          <w:rFonts w:ascii="Times New Roman" w:hAnsi="Times New Roman" w:cs="Times New Roman"/>
        </w:rPr>
        <w:t>Self-fulfillment through Conservation</w:t>
      </w:r>
    </w:p>
    <w:p w:rsidR="001E43B7" w:rsidRDefault="001E43B7" w:rsidP="00FF1DDE">
      <w:pPr>
        <w:rPr>
          <w:rFonts w:ascii="Times New Roman" w:hAnsi="Times New Roman" w:cs="Times New Roman"/>
        </w:rPr>
      </w:pPr>
      <w:r>
        <w:rPr>
          <w:rFonts w:ascii="Times New Roman" w:hAnsi="Times New Roman" w:cs="Times New Roman"/>
        </w:rPr>
        <w:t>Self-empowerment through nature-awareness</w:t>
      </w:r>
    </w:p>
    <w:p w:rsidR="001E43B7" w:rsidRDefault="001E43B7" w:rsidP="00FF1DDE">
      <w:pPr>
        <w:rPr>
          <w:rFonts w:ascii="Times New Roman" w:hAnsi="Times New Roman" w:cs="Times New Roman"/>
        </w:rPr>
      </w:pPr>
      <w:r>
        <w:rPr>
          <w:rFonts w:ascii="Times New Roman" w:hAnsi="Times New Roman" w:cs="Times New Roman"/>
        </w:rPr>
        <w:t>Nature for intellectual inspiration</w:t>
      </w:r>
    </w:p>
    <w:p w:rsidR="001E43B7" w:rsidRDefault="001E43B7" w:rsidP="00FF1DDE">
      <w:pPr>
        <w:rPr>
          <w:rFonts w:ascii="Times New Roman" w:hAnsi="Times New Roman" w:cs="Times New Roman"/>
        </w:rPr>
      </w:pPr>
      <w:r>
        <w:rPr>
          <w:rFonts w:ascii="Times New Roman" w:hAnsi="Times New Roman" w:cs="Times New Roman"/>
        </w:rPr>
        <w:lastRenderedPageBreak/>
        <w:t>Animals for mental health</w:t>
      </w:r>
    </w:p>
    <w:p w:rsidR="00FF1DDE" w:rsidRDefault="00FF1DDE" w:rsidP="00FF1DDE">
      <w:pPr>
        <w:rPr>
          <w:rFonts w:ascii="Times New Roman" w:hAnsi="Times New Roman" w:cs="Times New Roman"/>
        </w:rPr>
      </w:pPr>
      <w:r>
        <w:rPr>
          <w:rFonts w:ascii="Times New Roman" w:hAnsi="Times New Roman" w:cs="Times New Roman"/>
        </w:rPr>
        <w:t>Affordable biophilia</w:t>
      </w:r>
    </w:p>
    <w:p w:rsidR="00FF1DDE" w:rsidRDefault="00FF1DDE" w:rsidP="00FF1DDE">
      <w:pPr>
        <w:rPr>
          <w:rFonts w:ascii="Times New Roman" w:hAnsi="Times New Roman" w:cs="Times New Roman"/>
        </w:rPr>
      </w:pPr>
      <w:r>
        <w:rPr>
          <w:rFonts w:ascii="Times New Roman" w:hAnsi="Times New Roman" w:cs="Times New Roman"/>
        </w:rPr>
        <w:t>Nature in schools</w:t>
      </w:r>
    </w:p>
    <w:p w:rsidR="00FF1DDE" w:rsidRDefault="00FF1DDE" w:rsidP="00FF1DDE">
      <w:pPr>
        <w:rPr>
          <w:rFonts w:ascii="Times New Roman" w:hAnsi="Times New Roman" w:cs="Times New Roman"/>
        </w:rPr>
      </w:pPr>
      <w:r>
        <w:rPr>
          <w:rFonts w:ascii="Times New Roman" w:hAnsi="Times New Roman" w:cs="Times New Roman"/>
        </w:rPr>
        <w:t>Nature for sleep</w:t>
      </w:r>
    </w:p>
    <w:p w:rsidR="00FF1DDE" w:rsidRDefault="00FF1DDE" w:rsidP="00FF1DDE">
      <w:pPr>
        <w:rPr>
          <w:rFonts w:ascii="Times New Roman" w:hAnsi="Times New Roman" w:cs="Times New Roman"/>
        </w:rPr>
      </w:pPr>
      <w:r>
        <w:rPr>
          <w:rFonts w:ascii="Times New Roman" w:hAnsi="Times New Roman" w:cs="Times New Roman"/>
        </w:rPr>
        <w:t>Nature for recovery</w:t>
      </w:r>
    </w:p>
    <w:p w:rsidR="00FF1DDE" w:rsidRDefault="00FF1DDE" w:rsidP="00FF1DDE">
      <w:pPr>
        <w:rPr>
          <w:rFonts w:ascii="Times New Roman" w:hAnsi="Times New Roman" w:cs="Times New Roman"/>
        </w:rPr>
      </w:pPr>
      <w:r>
        <w:rPr>
          <w:rFonts w:ascii="Times New Roman" w:hAnsi="Times New Roman" w:cs="Times New Roman"/>
        </w:rPr>
        <w:t>Nature for fun!</w:t>
      </w:r>
    </w:p>
    <w:p w:rsidR="00FF1DDE" w:rsidRDefault="00FF1DDE">
      <w:pPr>
        <w:rPr>
          <w:rFonts w:ascii="Times New Roman" w:hAnsi="Times New Roman" w:cs="Times New Roman"/>
        </w:rPr>
      </w:pPr>
    </w:p>
    <w:p w:rsidR="00360D77" w:rsidRDefault="00360D77">
      <w:pPr>
        <w:rPr>
          <w:rFonts w:ascii="Times New Roman" w:hAnsi="Times New Roman" w:cs="Times New Roman"/>
        </w:rPr>
      </w:pPr>
    </w:p>
    <w:p w:rsidR="009F466E" w:rsidRDefault="009F466E">
      <w:pPr>
        <w:rPr>
          <w:rFonts w:ascii="Times New Roman" w:hAnsi="Times New Roman" w:cs="Times New Roman"/>
        </w:rPr>
      </w:pPr>
      <w:r>
        <w:rPr>
          <w:rFonts w:ascii="Times New Roman" w:hAnsi="Times New Roman" w:cs="Times New Roman"/>
          <w:noProof/>
        </w:rPr>
        <w:drawing>
          <wp:inline distT="0" distB="0" distL="0" distR="0">
            <wp:extent cx="3415229" cy="1920760"/>
            <wp:effectExtent l="25400" t="12700" r="13970" b="22860"/>
            <wp:docPr id="908187318"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9F466E" w:rsidRDefault="009F466E" w:rsidP="009F466E">
      <w:pPr>
        <w:rPr>
          <w:rFonts w:ascii="Times New Roman" w:hAnsi="Times New Roman" w:cs="Times New Roman"/>
        </w:rPr>
      </w:pPr>
    </w:p>
    <w:p w:rsidR="009F466E" w:rsidRDefault="009F466E" w:rsidP="009F466E">
      <w:pPr>
        <w:rPr>
          <w:rFonts w:ascii="Times New Roman" w:hAnsi="Times New Roman" w:cs="Times New Roman"/>
        </w:rPr>
      </w:pPr>
      <w:r>
        <w:rPr>
          <w:rFonts w:ascii="Times New Roman" w:hAnsi="Times New Roman" w:cs="Times New Roman"/>
        </w:rPr>
        <w:t xml:space="preserve">CONTENT STRATEGY as defined by </w:t>
      </w:r>
      <w:proofErr w:type="spellStart"/>
      <w:r>
        <w:rPr>
          <w:rFonts w:ascii="Times New Roman" w:hAnsi="Times New Roman" w:cs="Times New Roman"/>
        </w:rPr>
        <w:t>OpenAI</w:t>
      </w:r>
      <w:proofErr w:type="spellEnd"/>
      <w:r>
        <w:rPr>
          <w:rFonts w:ascii="Times New Roman" w:hAnsi="Times New Roman" w:cs="Times New Roman"/>
        </w:rPr>
        <w:t xml:space="preserve"> (don’t worry you won’t have to do all this, but I want you to see how robust content strategy can be): </w:t>
      </w:r>
    </w:p>
    <w:p w:rsidR="009F466E" w:rsidRDefault="009F466E" w:rsidP="009F466E">
      <w:pPr>
        <w:rPr>
          <w:rFonts w:ascii="Times New Roman" w:hAnsi="Times New Roman" w:cs="Times New Roman"/>
        </w:rPr>
      </w:pPr>
    </w:p>
    <w:p w:rsidR="009F466E" w:rsidRPr="00360D77" w:rsidRDefault="009F466E" w:rsidP="009F466E">
      <w:pPr>
        <w:rPr>
          <w:rFonts w:ascii="Times New Roman" w:hAnsi="Times New Roman" w:cs="Times New Roman"/>
        </w:rPr>
      </w:pPr>
      <w:r w:rsidRPr="00360D77">
        <w:rPr>
          <w:rFonts w:ascii="Times New Roman" w:hAnsi="Times New Roman" w:cs="Times New Roman"/>
        </w:rPr>
        <w:t xml:space="preserve">Content strategy refers to the planning, creation, publication, distribution, and management of content across various channels and platforms to achieve specific goals and objectives. </w:t>
      </w:r>
    </w:p>
    <w:p w:rsidR="009F466E" w:rsidRDefault="009F466E" w:rsidP="009F466E">
      <w:pPr>
        <w:rPr>
          <w:rFonts w:ascii="Times New Roman" w:hAnsi="Times New Roman" w:cs="Times New Roman"/>
        </w:rPr>
      </w:pPr>
    </w:p>
    <w:p w:rsidR="009F466E" w:rsidRPr="00360D77" w:rsidRDefault="009F466E" w:rsidP="009F466E">
      <w:pPr>
        <w:rPr>
          <w:rFonts w:ascii="Times New Roman" w:hAnsi="Times New Roman" w:cs="Times New Roman"/>
        </w:rPr>
      </w:pPr>
      <w:r w:rsidRPr="00360D77">
        <w:rPr>
          <w:rFonts w:ascii="Times New Roman" w:hAnsi="Times New Roman" w:cs="Times New Roman"/>
        </w:rPr>
        <w:t>It involves developing a strategic approach to content creation and dissemination that aligns with the organization's overall objectives, target audience needs, and brand identity.</w:t>
      </w:r>
    </w:p>
    <w:p w:rsidR="009F466E" w:rsidRDefault="009F466E" w:rsidP="009F466E">
      <w:pPr>
        <w:rPr>
          <w:rFonts w:ascii="Times New Roman" w:hAnsi="Times New Roman" w:cs="Times New Roman"/>
        </w:rPr>
      </w:pPr>
      <w:r w:rsidRPr="00360D77">
        <w:rPr>
          <w:rFonts w:ascii="Times New Roman" w:hAnsi="Times New Roman" w:cs="Times New Roman"/>
        </w:rPr>
        <w:t>A content strategy encompasses several key components, including:</w:t>
      </w:r>
    </w:p>
    <w:p w:rsidR="009F466E" w:rsidRPr="00360D77" w:rsidRDefault="009F466E" w:rsidP="009F466E">
      <w:pPr>
        <w:rPr>
          <w:rFonts w:ascii="Times New Roman" w:hAnsi="Times New Roman" w:cs="Times New Roman"/>
        </w:rPr>
      </w:pPr>
    </w:p>
    <w:p w:rsidR="009F466E" w:rsidRPr="00360D77" w:rsidRDefault="009F466E" w:rsidP="009F466E">
      <w:pPr>
        <w:numPr>
          <w:ilvl w:val="0"/>
          <w:numId w:val="1"/>
        </w:numPr>
        <w:rPr>
          <w:rFonts w:ascii="Times New Roman" w:hAnsi="Times New Roman" w:cs="Times New Roman"/>
        </w:rPr>
      </w:pPr>
      <w:r w:rsidRPr="00360D77">
        <w:rPr>
          <w:rFonts w:ascii="Times New Roman" w:hAnsi="Times New Roman" w:cs="Times New Roman"/>
          <w:b/>
          <w:bCs/>
        </w:rPr>
        <w:t>Audience Analysis</w:t>
      </w:r>
      <w:r w:rsidRPr="00360D77">
        <w:rPr>
          <w:rFonts w:ascii="Times New Roman" w:hAnsi="Times New Roman" w:cs="Times New Roman"/>
        </w:rPr>
        <w:t>: Understanding the needs, preferences, behaviors, and demographics of the target audience to create content that resonates with them.</w:t>
      </w:r>
    </w:p>
    <w:p w:rsidR="009F466E" w:rsidRPr="00360D77" w:rsidRDefault="009F466E" w:rsidP="009F466E">
      <w:pPr>
        <w:numPr>
          <w:ilvl w:val="0"/>
          <w:numId w:val="1"/>
        </w:numPr>
        <w:rPr>
          <w:rFonts w:ascii="Times New Roman" w:hAnsi="Times New Roman" w:cs="Times New Roman"/>
        </w:rPr>
      </w:pPr>
      <w:r w:rsidRPr="00360D77">
        <w:rPr>
          <w:rFonts w:ascii="Times New Roman" w:hAnsi="Times New Roman" w:cs="Times New Roman"/>
          <w:b/>
          <w:bCs/>
        </w:rPr>
        <w:t>Goal Setting</w:t>
      </w:r>
      <w:r w:rsidRPr="00360D77">
        <w:rPr>
          <w:rFonts w:ascii="Times New Roman" w:hAnsi="Times New Roman" w:cs="Times New Roman"/>
        </w:rPr>
        <w:t>: Defining clear and measurable goals for the content strategy, such as increasing brand awareness, driving website traffic, generating leads, or fostering customer engagement.</w:t>
      </w:r>
    </w:p>
    <w:p w:rsidR="009F466E" w:rsidRPr="00360D77" w:rsidRDefault="009F466E" w:rsidP="009F466E">
      <w:pPr>
        <w:numPr>
          <w:ilvl w:val="0"/>
          <w:numId w:val="1"/>
        </w:numPr>
        <w:rPr>
          <w:rFonts w:ascii="Times New Roman" w:hAnsi="Times New Roman" w:cs="Times New Roman"/>
        </w:rPr>
      </w:pPr>
      <w:r w:rsidRPr="00360D77">
        <w:rPr>
          <w:rFonts w:ascii="Times New Roman" w:hAnsi="Times New Roman" w:cs="Times New Roman"/>
          <w:b/>
          <w:bCs/>
        </w:rPr>
        <w:t>Content Planning</w:t>
      </w:r>
      <w:r w:rsidRPr="00360D77">
        <w:rPr>
          <w:rFonts w:ascii="Times New Roman" w:hAnsi="Times New Roman" w:cs="Times New Roman"/>
        </w:rPr>
        <w:t>: Developing a plan for the creation and publication of content, including topics, formats, channels, and timelines. This may involve content calendars, editorial schedules, and content workflows.</w:t>
      </w:r>
    </w:p>
    <w:p w:rsidR="009F466E" w:rsidRPr="00360D77" w:rsidRDefault="009F466E" w:rsidP="009F466E">
      <w:pPr>
        <w:numPr>
          <w:ilvl w:val="0"/>
          <w:numId w:val="1"/>
        </w:numPr>
        <w:rPr>
          <w:rFonts w:ascii="Times New Roman" w:hAnsi="Times New Roman" w:cs="Times New Roman"/>
        </w:rPr>
      </w:pPr>
      <w:r w:rsidRPr="00360D77">
        <w:rPr>
          <w:rFonts w:ascii="Times New Roman" w:hAnsi="Times New Roman" w:cs="Times New Roman"/>
          <w:b/>
          <w:bCs/>
        </w:rPr>
        <w:t>Content Creation</w:t>
      </w:r>
      <w:r w:rsidRPr="00360D77">
        <w:rPr>
          <w:rFonts w:ascii="Times New Roman" w:hAnsi="Times New Roman" w:cs="Times New Roman"/>
        </w:rPr>
        <w:t>: Producing high-quality, relevant, and valuable content that aligns with the defined goals and resonates with the target audience. This can include blog posts, articles, videos, infographics, podcasts, social media posts, and more.</w:t>
      </w:r>
    </w:p>
    <w:p w:rsidR="009F466E" w:rsidRPr="00360D77" w:rsidRDefault="009F466E" w:rsidP="009F466E">
      <w:pPr>
        <w:numPr>
          <w:ilvl w:val="0"/>
          <w:numId w:val="1"/>
        </w:numPr>
        <w:rPr>
          <w:rFonts w:ascii="Times New Roman" w:hAnsi="Times New Roman" w:cs="Times New Roman"/>
        </w:rPr>
      </w:pPr>
      <w:r w:rsidRPr="00360D77">
        <w:rPr>
          <w:rFonts w:ascii="Times New Roman" w:hAnsi="Times New Roman" w:cs="Times New Roman"/>
          <w:b/>
          <w:bCs/>
        </w:rPr>
        <w:t>Content Optimization</w:t>
      </w:r>
      <w:r w:rsidRPr="00360D77">
        <w:rPr>
          <w:rFonts w:ascii="Times New Roman" w:hAnsi="Times New Roman" w:cs="Times New Roman"/>
        </w:rPr>
        <w:t>: Optimizing content for search engines (SEO), social media platforms, and other distribution channels to improve visibility, reach, and engagement.</w:t>
      </w:r>
    </w:p>
    <w:p w:rsidR="009F466E" w:rsidRPr="00360D77" w:rsidRDefault="009F466E" w:rsidP="009F466E">
      <w:pPr>
        <w:numPr>
          <w:ilvl w:val="0"/>
          <w:numId w:val="1"/>
        </w:numPr>
        <w:rPr>
          <w:rFonts w:ascii="Times New Roman" w:hAnsi="Times New Roman" w:cs="Times New Roman"/>
        </w:rPr>
      </w:pPr>
      <w:r w:rsidRPr="00360D77">
        <w:rPr>
          <w:rFonts w:ascii="Times New Roman" w:hAnsi="Times New Roman" w:cs="Times New Roman"/>
          <w:b/>
          <w:bCs/>
        </w:rPr>
        <w:t>Content Distribution</w:t>
      </w:r>
      <w:r w:rsidRPr="00360D77">
        <w:rPr>
          <w:rFonts w:ascii="Times New Roman" w:hAnsi="Times New Roman" w:cs="Times New Roman"/>
        </w:rPr>
        <w:t xml:space="preserve">: Strategically distributing content across relevant channels and platforms to reach the target audience effectively. This may include owned channels </w:t>
      </w:r>
      <w:r w:rsidRPr="00360D77">
        <w:rPr>
          <w:rFonts w:ascii="Times New Roman" w:hAnsi="Times New Roman" w:cs="Times New Roman"/>
        </w:rPr>
        <w:lastRenderedPageBreak/>
        <w:t>(websites, blogs, social media), earned media (press coverage, guest posts), and paid channels (advertising, sponsored content).</w:t>
      </w:r>
    </w:p>
    <w:p w:rsidR="009F466E" w:rsidRPr="00360D77" w:rsidRDefault="009F466E" w:rsidP="009F466E">
      <w:pPr>
        <w:numPr>
          <w:ilvl w:val="0"/>
          <w:numId w:val="1"/>
        </w:numPr>
        <w:rPr>
          <w:rFonts w:ascii="Times New Roman" w:hAnsi="Times New Roman" w:cs="Times New Roman"/>
        </w:rPr>
      </w:pPr>
      <w:r w:rsidRPr="00360D77">
        <w:rPr>
          <w:rFonts w:ascii="Times New Roman" w:hAnsi="Times New Roman" w:cs="Times New Roman"/>
          <w:b/>
          <w:bCs/>
        </w:rPr>
        <w:t>Content Management</w:t>
      </w:r>
      <w:r w:rsidRPr="00360D77">
        <w:rPr>
          <w:rFonts w:ascii="Times New Roman" w:hAnsi="Times New Roman" w:cs="Times New Roman"/>
        </w:rPr>
        <w:t>: Implementing systems and processes for content creation, publication, governance, and maintenance. This includes content storage, version control, content updates, and archiving.</w:t>
      </w:r>
    </w:p>
    <w:p w:rsidR="009F466E" w:rsidRPr="00360D77" w:rsidRDefault="009F466E" w:rsidP="009F466E">
      <w:pPr>
        <w:numPr>
          <w:ilvl w:val="0"/>
          <w:numId w:val="1"/>
        </w:numPr>
        <w:rPr>
          <w:rFonts w:ascii="Times New Roman" w:hAnsi="Times New Roman" w:cs="Times New Roman"/>
        </w:rPr>
      </w:pPr>
      <w:r w:rsidRPr="00360D77">
        <w:rPr>
          <w:rFonts w:ascii="Times New Roman" w:hAnsi="Times New Roman" w:cs="Times New Roman"/>
          <w:b/>
          <w:bCs/>
        </w:rPr>
        <w:t>Performance Measurement and Analysis</w:t>
      </w:r>
      <w:r w:rsidRPr="00360D77">
        <w:rPr>
          <w:rFonts w:ascii="Times New Roman" w:hAnsi="Times New Roman" w:cs="Times New Roman"/>
        </w:rPr>
        <w:t>: Monitoring and analyzing the performance of content against defined goals and KPIs (key performance indicators). This involves tracking metrics such as website traffic, engagement, conversions, and ROI (return on investment) to assess the effectiveness of the content strategy and make data-driven optimizations.</w:t>
      </w:r>
    </w:p>
    <w:p w:rsidR="009F466E" w:rsidRPr="00360D77" w:rsidRDefault="009F466E" w:rsidP="009F466E">
      <w:pPr>
        <w:rPr>
          <w:rFonts w:ascii="Times New Roman" w:hAnsi="Times New Roman" w:cs="Times New Roman"/>
        </w:rPr>
      </w:pPr>
      <w:r w:rsidRPr="00360D77">
        <w:rPr>
          <w:rFonts w:ascii="Times New Roman" w:hAnsi="Times New Roman" w:cs="Times New Roman"/>
        </w:rPr>
        <w:t>Overall, a well-defined content strategy provides a roadmap for creating and delivering content that attracts, engages, and retains the target audience, ultimately driving business success and achieving organizational objectives.</w:t>
      </w:r>
    </w:p>
    <w:p w:rsidR="00360D77" w:rsidRDefault="00360D77">
      <w:pPr>
        <w:rPr>
          <w:rFonts w:ascii="Times New Roman" w:hAnsi="Times New Roman" w:cs="Times New Roman"/>
        </w:rPr>
      </w:pPr>
    </w:p>
    <w:p w:rsidR="009E36FE" w:rsidRPr="00360D77" w:rsidRDefault="009E36FE">
      <w:pPr>
        <w:rPr>
          <w:rFonts w:ascii="Times New Roman" w:hAnsi="Times New Roman" w:cs="Times New Roman"/>
        </w:rPr>
      </w:pPr>
      <w:r>
        <w:rPr>
          <w:rFonts w:ascii="Times New Roman" w:hAnsi="Times New Roman" w:cs="Times New Roman"/>
        </w:rPr>
        <w:t>© nicolehospitalmedina.com</w:t>
      </w:r>
    </w:p>
    <w:sectPr w:rsidR="009E36FE" w:rsidRPr="00360D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E86BC2"/>
    <w:multiLevelType w:val="multilevel"/>
    <w:tmpl w:val="A18CF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167451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D77"/>
    <w:rsid w:val="001E43B7"/>
    <w:rsid w:val="00360D77"/>
    <w:rsid w:val="00814F12"/>
    <w:rsid w:val="009E36FE"/>
    <w:rsid w:val="009F466E"/>
    <w:rsid w:val="00FF1D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84940F"/>
  <w15:chartTrackingRefBased/>
  <w15:docId w15:val="{04A0F2C8-F18A-0D41-8173-DC02DF307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00594">
      <w:bodyDiv w:val="1"/>
      <w:marLeft w:val="0"/>
      <w:marRight w:val="0"/>
      <w:marTop w:val="0"/>
      <w:marBottom w:val="0"/>
      <w:divBdr>
        <w:top w:val="none" w:sz="0" w:space="0" w:color="auto"/>
        <w:left w:val="none" w:sz="0" w:space="0" w:color="auto"/>
        <w:bottom w:val="none" w:sz="0" w:space="0" w:color="auto"/>
        <w:right w:val="none" w:sz="0" w:space="0" w:color="auto"/>
      </w:divBdr>
    </w:div>
    <w:div w:id="1022433528">
      <w:bodyDiv w:val="1"/>
      <w:marLeft w:val="0"/>
      <w:marRight w:val="0"/>
      <w:marTop w:val="0"/>
      <w:marBottom w:val="0"/>
      <w:divBdr>
        <w:top w:val="none" w:sz="0" w:space="0" w:color="auto"/>
        <w:left w:val="none" w:sz="0" w:space="0" w:color="auto"/>
        <w:bottom w:val="none" w:sz="0" w:space="0" w:color="auto"/>
        <w:right w:val="none" w:sz="0" w:space="0" w:color="auto"/>
      </w:divBdr>
    </w:div>
    <w:div w:id="1661157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diagramLayout" Target="diagrams/layout2.xml"/><Relationship Id="rId5" Type="http://schemas.openxmlformats.org/officeDocument/2006/relationships/diagramData" Target="diagrams/data1.xml"/><Relationship Id="rId15" Type="http://schemas.openxmlformats.org/officeDocument/2006/relationships/fontTable" Target="fontTable.xml"/><Relationship Id="rId10" Type="http://schemas.openxmlformats.org/officeDocument/2006/relationships/diagramData" Target="diagrams/data2.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F080E7D-6C01-E94B-9EAE-59EC66BDB3EC}" type="doc">
      <dgm:prSet loTypeId="urn:microsoft.com/office/officeart/2005/8/layout/process2" loCatId="" qsTypeId="urn:microsoft.com/office/officeart/2005/8/quickstyle/simple1" qsCatId="simple" csTypeId="urn:microsoft.com/office/officeart/2005/8/colors/accent1_2" csCatId="accent1" phldr="1"/>
      <dgm:spPr/>
    </dgm:pt>
    <dgm:pt modelId="{ADDD62B2-43AB-8B4F-AF02-C78CE81EA7DF}">
      <dgm:prSet phldrT="[Text]"/>
      <dgm:spPr/>
      <dgm:t>
        <a:bodyPr/>
        <a:lstStyle/>
        <a:p>
          <a:r>
            <a:rPr lang="en-US"/>
            <a:t>Wellness Cause</a:t>
          </a:r>
        </a:p>
      </dgm:t>
    </dgm:pt>
    <dgm:pt modelId="{46A02C6B-E7C9-D840-AC1F-5506CB0C0582}" type="parTrans" cxnId="{A09FEE6C-36D2-F84A-9534-B7A3A1EA667D}">
      <dgm:prSet/>
      <dgm:spPr/>
      <dgm:t>
        <a:bodyPr/>
        <a:lstStyle/>
        <a:p>
          <a:endParaRPr lang="en-US"/>
        </a:p>
      </dgm:t>
    </dgm:pt>
    <dgm:pt modelId="{42FA5157-D153-084D-879F-26AF65FF4464}" type="sibTrans" cxnId="{A09FEE6C-36D2-F84A-9534-B7A3A1EA667D}">
      <dgm:prSet/>
      <dgm:spPr/>
      <dgm:t>
        <a:bodyPr/>
        <a:lstStyle/>
        <a:p>
          <a:endParaRPr lang="en-US"/>
        </a:p>
      </dgm:t>
    </dgm:pt>
    <dgm:pt modelId="{F8EB6190-49B6-024A-8E6C-5DAC21BAB1FD}">
      <dgm:prSet phldrT="[Text]"/>
      <dgm:spPr/>
      <dgm:t>
        <a:bodyPr/>
        <a:lstStyle/>
        <a:p>
          <a:pPr algn="ctr"/>
          <a:r>
            <a:rPr lang="en-US"/>
            <a:t>Content Strategy</a:t>
          </a:r>
        </a:p>
      </dgm:t>
    </dgm:pt>
    <dgm:pt modelId="{8995F3B5-4CB8-234D-AC6B-CE009FF1561C}" type="parTrans" cxnId="{661EF209-EEEE-4449-8E82-30DA5A3C9D87}">
      <dgm:prSet/>
      <dgm:spPr/>
      <dgm:t>
        <a:bodyPr/>
        <a:lstStyle/>
        <a:p>
          <a:endParaRPr lang="en-US"/>
        </a:p>
      </dgm:t>
    </dgm:pt>
    <dgm:pt modelId="{B1DF1FBA-1EC0-B440-98ED-F268B34B87A5}" type="sibTrans" cxnId="{661EF209-EEEE-4449-8E82-30DA5A3C9D87}">
      <dgm:prSet/>
      <dgm:spPr/>
      <dgm:t>
        <a:bodyPr/>
        <a:lstStyle/>
        <a:p>
          <a:endParaRPr lang="en-US"/>
        </a:p>
      </dgm:t>
    </dgm:pt>
    <dgm:pt modelId="{D595E28F-26DD-DD47-8703-269DC8555C86}">
      <dgm:prSet phldrT="[Text]"/>
      <dgm:spPr/>
      <dgm:t>
        <a:bodyPr/>
        <a:lstStyle/>
        <a:p>
          <a:r>
            <a:rPr lang="en-US"/>
            <a:t>Presentation</a:t>
          </a:r>
        </a:p>
      </dgm:t>
    </dgm:pt>
    <dgm:pt modelId="{755AF9C5-90AE-2C4A-9110-4B5BA998273D}" type="parTrans" cxnId="{B76F3B44-41AC-7D4C-A24E-81D9E4C23083}">
      <dgm:prSet/>
      <dgm:spPr/>
      <dgm:t>
        <a:bodyPr/>
        <a:lstStyle/>
        <a:p>
          <a:endParaRPr lang="en-US"/>
        </a:p>
      </dgm:t>
    </dgm:pt>
    <dgm:pt modelId="{3320A29A-8A89-8542-A093-0F56440F8264}" type="sibTrans" cxnId="{B76F3B44-41AC-7D4C-A24E-81D9E4C23083}">
      <dgm:prSet/>
      <dgm:spPr/>
      <dgm:t>
        <a:bodyPr/>
        <a:lstStyle/>
        <a:p>
          <a:endParaRPr lang="en-US"/>
        </a:p>
      </dgm:t>
    </dgm:pt>
    <dgm:pt modelId="{2290482C-0883-C84E-BCEA-3D781ED6C044}" type="pres">
      <dgm:prSet presAssocID="{DF080E7D-6C01-E94B-9EAE-59EC66BDB3EC}" presName="linearFlow" presStyleCnt="0">
        <dgm:presLayoutVars>
          <dgm:resizeHandles val="exact"/>
        </dgm:presLayoutVars>
      </dgm:prSet>
      <dgm:spPr/>
    </dgm:pt>
    <dgm:pt modelId="{102433EC-B136-9C4E-A33F-2237C1A9DB77}" type="pres">
      <dgm:prSet presAssocID="{ADDD62B2-43AB-8B4F-AF02-C78CE81EA7DF}" presName="node" presStyleLbl="node1" presStyleIdx="0" presStyleCnt="3">
        <dgm:presLayoutVars>
          <dgm:bulletEnabled val="1"/>
        </dgm:presLayoutVars>
      </dgm:prSet>
      <dgm:spPr/>
    </dgm:pt>
    <dgm:pt modelId="{53FD399D-948E-0349-B711-AFF169497E44}" type="pres">
      <dgm:prSet presAssocID="{42FA5157-D153-084D-879F-26AF65FF4464}" presName="sibTrans" presStyleLbl="sibTrans2D1" presStyleIdx="0" presStyleCnt="2"/>
      <dgm:spPr/>
    </dgm:pt>
    <dgm:pt modelId="{F27596F4-1B93-B54E-9C6C-A98976DE7674}" type="pres">
      <dgm:prSet presAssocID="{42FA5157-D153-084D-879F-26AF65FF4464}" presName="connectorText" presStyleLbl="sibTrans2D1" presStyleIdx="0" presStyleCnt="2"/>
      <dgm:spPr/>
    </dgm:pt>
    <dgm:pt modelId="{E892E110-D9AC-4548-A27D-6F02B5D00F1D}" type="pres">
      <dgm:prSet presAssocID="{F8EB6190-49B6-024A-8E6C-5DAC21BAB1FD}" presName="node" presStyleLbl="node1" presStyleIdx="1" presStyleCnt="3">
        <dgm:presLayoutVars>
          <dgm:bulletEnabled val="1"/>
        </dgm:presLayoutVars>
      </dgm:prSet>
      <dgm:spPr/>
    </dgm:pt>
    <dgm:pt modelId="{0EA5ADB4-4DF8-BD42-B061-C6568AB69C7E}" type="pres">
      <dgm:prSet presAssocID="{B1DF1FBA-1EC0-B440-98ED-F268B34B87A5}" presName="sibTrans" presStyleLbl="sibTrans2D1" presStyleIdx="1" presStyleCnt="2"/>
      <dgm:spPr/>
    </dgm:pt>
    <dgm:pt modelId="{BC504C35-C0C2-6A43-B78F-BEF188FD0E61}" type="pres">
      <dgm:prSet presAssocID="{B1DF1FBA-1EC0-B440-98ED-F268B34B87A5}" presName="connectorText" presStyleLbl="sibTrans2D1" presStyleIdx="1" presStyleCnt="2"/>
      <dgm:spPr/>
    </dgm:pt>
    <dgm:pt modelId="{8B848365-7BDF-C54B-92D2-57BAADED2409}" type="pres">
      <dgm:prSet presAssocID="{D595E28F-26DD-DD47-8703-269DC8555C86}" presName="node" presStyleLbl="node1" presStyleIdx="2" presStyleCnt="3">
        <dgm:presLayoutVars>
          <dgm:bulletEnabled val="1"/>
        </dgm:presLayoutVars>
      </dgm:prSet>
      <dgm:spPr/>
    </dgm:pt>
  </dgm:ptLst>
  <dgm:cxnLst>
    <dgm:cxn modelId="{386E1D02-2711-4246-BA58-B07C0E8D303E}" type="presOf" srcId="{42FA5157-D153-084D-879F-26AF65FF4464}" destId="{F27596F4-1B93-B54E-9C6C-A98976DE7674}" srcOrd="1" destOrd="0" presId="urn:microsoft.com/office/officeart/2005/8/layout/process2"/>
    <dgm:cxn modelId="{661EF209-EEEE-4449-8E82-30DA5A3C9D87}" srcId="{DF080E7D-6C01-E94B-9EAE-59EC66BDB3EC}" destId="{F8EB6190-49B6-024A-8E6C-5DAC21BAB1FD}" srcOrd="1" destOrd="0" parTransId="{8995F3B5-4CB8-234D-AC6B-CE009FF1561C}" sibTransId="{B1DF1FBA-1EC0-B440-98ED-F268B34B87A5}"/>
    <dgm:cxn modelId="{6A044A2A-DD80-5B4B-ACC8-81B5CCBE6702}" type="presOf" srcId="{B1DF1FBA-1EC0-B440-98ED-F268B34B87A5}" destId="{0EA5ADB4-4DF8-BD42-B061-C6568AB69C7E}" srcOrd="0" destOrd="0" presId="urn:microsoft.com/office/officeart/2005/8/layout/process2"/>
    <dgm:cxn modelId="{04CC3C42-6931-D944-9CB1-D544BA08D137}" type="presOf" srcId="{DF080E7D-6C01-E94B-9EAE-59EC66BDB3EC}" destId="{2290482C-0883-C84E-BCEA-3D781ED6C044}" srcOrd="0" destOrd="0" presId="urn:microsoft.com/office/officeart/2005/8/layout/process2"/>
    <dgm:cxn modelId="{B76F3B44-41AC-7D4C-A24E-81D9E4C23083}" srcId="{DF080E7D-6C01-E94B-9EAE-59EC66BDB3EC}" destId="{D595E28F-26DD-DD47-8703-269DC8555C86}" srcOrd="2" destOrd="0" parTransId="{755AF9C5-90AE-2C4A-9110-4B5BA998273D}" sibTransId="{3320A29A-8A89-8542-A093-0F56440F8264}"/>
    <dgm:cxn modelId="{A09FEE6C-36D2-F84A-9534-B7A3A1EA667D}" srcId="{DF080E7D-6C01-E94B-9EAE-59EC66BDB3EC}" destId="{ADDD62B2-43AB-8B4F-AF02-C78CE81EA7DF}" srcOrd="0" destOrd="0" parTransId="{46A02C6B-E7C9-D840-AC1F-5506CB0C0582}" sibTransId="{42FA5157-D153-084D-879F-26AF65FF4464}"/>
    <dgm:cxn modelId="{86C68772-5B97-0B40-ACE5-4E3821F9AB4A}" type="presOf" srcId="{42FA5157-D153-084D-879F-26AF65FF4464}" destId="{53FD399D-948E-0349-B711-AFF169497E44}" srcOrd="0" destOrd="0" presId="urn:microsoft.com/office/officeart/2005/8/layout/process2"/>
    <dgm:cxn modelId="{D285AD85-18EF-484C-82E4-79F497254477}" type="presOf" srcId="{D595E28F-26DD-DD47-8703-269DC8555C86}" destId="{8B848365-7BDF-C54B-92D2-57BAADED2409}" srcOrd="0" destOrd="0" presId="urn:microsoft.com/office/officeart/2005/8/layout/process2"/>
    <dgm:cxn modelId="{3F616F9A-E49D-4C44-94DC-B111BE7825F9}" type="presOf" srcId="{F8EB6190-49B6-024A-8E6C-5DAC21BAB1FD}" destId="{E892E110-D9AC-4548-A27D-6F02B5D00F1D}" srcOrd="0" destOrd="0" presId="urn:microsoft.com/office/officeart/2005/8/layout/process2"/>
    <dgm:cxn modelId="{0B9E1DCF-774B-474D-874B-7F5C381DB04A}" type="presOf" srcId="{B1DF1FBA-1EC0-B440-98ED-F268B34B87A5}" destId="{BC504C35-C0C2-6A43-B78F-BEF188FD0E61}" srcOrd="1" destOrd="0" presId="urn:microsoft.com/office/officeart/2005/8/layout/process2"/>
    <dgm:cxn modelId="{3C7DC8EB-0406-EF4C-83B6-678E7F3D6686}" type="presOf" srcId="{ADDD62B2-43AB-8B4F-AF02-C78CE81EA7DF}" destId="{102433EC-B136-9C4E-A33F-2237C1A9DB77}" srcOrd="0" destOrd="0" presId="urn:microsoft.com/office/officeart/2005/8/layout/process2"/>
    <dgm:cxn modelId="{1E3FA94D-7E4A-A641-A7EE-D46E462FA7AA}" type="presParOf" srcId="{2290482C-0883-C84E-BCEA-3D781ED6C044}" destId="{102433EC-B136-9C4E-A33F-2237C1A9DB77}" srcOrd="0" destOrd="0" presId="urn:microsoft.com/office/officeart/2005/8/layout/process2"/>
    <dgm:cxn modelId="{F2C82392-83C9-5A48-9CE3-E7756C682FB1}" type="presParOf" srcId="{2290482C-0883-C84E-BCEA-3D781ED6C044}" destId="{53FD399D-948E-0349-B711-AFF169497E44}" srcOrd="1" destOrd="0" presId="urn:microsoft.com/office/officeart/2005/8/layout/process2"/>
    <dgm:cxn modelId="{329AE1A2-A260-7345-977A-B881AFB65C0A}" type="presParOf" srcId="{53FD399D-948E-0349-B711-AFF169497E44}" destId="{F27596F4-1B93-B54E-9C6C-A98976DE7674}" srcOrd="0" destOrd="0" presId="urn:microsoft.com/office/officeart/2005/8/layout/process2"/>
    <dgm:cxn modelId="{F729EA15-C30C-3D4B-AB30-D7982332B7BC}" type="presParOf" srcId="{2290482C-0883-C84E-BCEA-3D781ED6C044}" destId="{E892E110-D9AC-4548-A27D-6F02B5D00F1D}" srcOrd="2" destOrd="0" presId="urn:microsoft.com/office/officeart/2005/8/layout/process2"/>
    <dgm:cxn modelId="{723B5E15-DD84-424B-9B23-D1B46D868475}" type="presParOf" srcId="{2290482C-0883-C84E-BCEA-3D781ED6C044}" destId="{0EA5ADB4-4DF8-BD42-B061-C6568AB69C7E}" srcOrd="3" destOrd="0" presId="urn:microsoft.com/office/officeart/2005/8/layout/process2"/>
    <dgm:cxn modelId="{14774409-5909-504B-B8E6-C6A1C650384F}" type="presParOf" srcId="{0EA5ADB4-4DF8-BD42-B061-C6568AB69C7E}" destId="{BC504C35-C0C2-6A43-B78F-BEF188FD0E61}" srcOrd="0" destOrd="0" presId="urn:microsoft.com/office/officeart/2005/8/layout/process2"/>
    <dgm:cxn modelId="{AD8DB166-8DDE-6844-976E-ECBE2A13F9AC}" type="presParOf" srcId="{2290482C-0883-C84E-BCEA-3D781ED6C044}" destId="{8B848365-7BDF-C54B-92D2-57BAADED2409}" srcOrd="4" destOrd="0" presId="urn:microsoft.com/office/officeart/2005/8/layout/process2"/>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E48EFB4-3C35-F942-98CF-BD752B21C2B6}" type="doc">
      <dgm:prSet loTypeId="urn:microsoft.com/office/officeart/2005/8/layout/chevron2" loCatId="" qsTypeId="urn:microsoft.com/office/officeart/2005/8/quickstyle/simple1" qsCatId="simple" csTypeId="urn:microsoft.com/office/officeart/2005/8/colors/accent1_2" csCatId="accent1" phldr="1"/>
      <dgm:spPr/>
      <dgm:t>
        <a:bodyPr/>
        <a:lstStyle/>
        <a:p>
          <a:endParaRPr lang="en-US"/>
        </a:p>
      </dgm:t>
    </dgm:pt>
    <dgm:pt modelId="{BF7BA795-2BD0-0841-AD6E-A7233787BE31}">
      <dgm:prSet phldrT="[Text]"/>
      <dgm:spPr/>
      <dgm:t>
        <a:bodyPr/>
        <a:lstStyle/>
        <a:p>
          <a:r>
            <a:rPr lang="en-US"/>
            <a:t>Cause</a:t>
          </a:r>
        </a:p>
      </dgm:t>
    </dgm:pt>
    <dgm:pt modelId="{442B53D2-0BBD-624E-892C-8E0920D384BD}" type="parTrans" cxnId="{D503182A-AB07-D043-ACE5-702FFD995EB3}">
      <dgm:prSet/>
      <dgm:spPr/>
      <dgm:t>
        <a:bodyPr/>
        <a:lstStyle/>
        <a:p>
          <a:endParaRPr lang="en-US"/>
        </a:p>
      </dgm:t>
    </dgm:pt>
    <dgm:pt modelId="{823E85B6-6D28-5249-8AF3-020E8589900C}" type="sibTrans" cxnId="{D503182A-AB07-D043-ACE5-702FFD995EB3}">
      <dgm:prSet/>
      <dgm:spPr/>
      <dgm:t>
        <a:bodyPr/>
        <a:lstStyle/>
        <a:p>
          <a:endParaRPr lang="en-US"/>
        </a:p>
      </dgm:t>
    </dgm:pt>
    <dgm:pt modelId="{8A1844BA-92CC-C848-AF10-166EF79ED078}">
      <dgm:prSet phldrT="[Text]"/>
      <dgm:spPr/>
      <dgm:t>
        <a:bodyPr/>
        <a:lstStyle/>
        <a:p>
          <a:r>
            <a:rPr lang="en-US"/>
            <a:t>See list</a:t>
          </a:r>
        </a:p>
      </dgm:t>
    </dgm:pt>
    <dgm:pt modelId="{255F4ADC-80C2-A14E-A2B6-44907947C233}" type="parTrans" cxnId="{30EE8A0E-6C35-F049-9881-983ED5980055}">
      <dgm:prSet/>
      <dgm:spPr/>
      <dgm:t>
        <a:bodyPr/>
        <a:lstStyle/>
        <a:p>
          <a:endParaRPr lang="en-US"/>
        </a:p>
      </dgm:t>
    </dgm:pt>
    <dgm:pt modelId="{5E448C67-82B3-064E-B74C-DD49C2D18DBD}" type="sibTrans" cxnId="{30EE8A0E-6C35-F049-9881-983ED5980055}">
      <dgm:prSet/>
      <dgm:spPr/>
      <dgm:t>
        <a:bodyPr/>
        <a:lstStyle/>
        <a:p>
          <a:endParaRPr lang="en-US"/>
        </a:p>
      </dgm:t>
    </dgm:pt>
    <dgm:pt modelId="{89FBF4AA-87FB-0A4F-8E85-A9ABA07713CC}">
      <dgm:prSet phldrT="[Text]"/>
      <dgm:spPr/>
      <dgm:t>
        <a:bodyPr/>
        <a:lstStyle/>
        <a:p>
          <a:r>
            <a:rPr lang="en-US"/>
            <a:t>Choose as a group</a:t>
          </a:r>
        </a:p>
      </dgm:t>
    </dgm:pt>
    <dgm:pt modelId="{3619FD1A-A7D5-AE47-9B67-730F83CEFA68}" type="parTrans" cxnId="{09D289C7-71EC-0B48-B278-723C006EF4FC}">
      <dgm:prSet/>
      <dgm:spPr/>
      <dgm:t>
        <a:bodyPr/>
        <a:lstStyle/>
        <a:p>
          <a:endParaRPr lang="en-US"/>
        </a:p>
      </dgm:t>
    </dgm:pt>
    <dgm:pt modelId="{78A464B8-8F2A-594C-979D-F26BEE1AB477}" type="sibTrans" cxnId="{09D289C7-71EC-0B48-B278-723C006EF4FC}">
      <dgm:prSet/>
      <dgm:spPr/>
      <dgm:t>
        <a:bodyPr/>
        <a:lstStyle/>
        <a:p>
          <a:endParaRPr lang="en-US"/>
        </a:p>
      </dgm:t>
    </dgm:pt>
    <dgm:pt modelId="{E82A3B05-4D45-E747-9E6A-38EA688B58C7}">
      <dgm:prSet phldrT="[Text]"/>
      <dgm:spPr/>
      <dgm:t>
        <a:bodyPr/>
        <a:lstStyle/>
        <a:p>
          <a:r>
            <a:rPr lang="en-US"/>
            <a:t>Content Strategy</a:t>
          </a:r>
        </a:p>
      </dgm:t>
    </dgm:pt>
    <dgm:pt modelId="{AFA8C609-E175-8C40-8271-4B1B307A09FD}" type="parTrans" cxnId="{238EAE39-E45D-824F-9C3F-1099113ECE50}">
      <dgm:prSet/>
      <dgm:spPr/>
      <dgm:t>
        <a:bodyPr/>
        <a:lstStyle/>
        <a:p>
          <a:endParaRPr lang="en-US"/>
        </a:p>
      </dgm:t>
    </dgm:pt>
    <dgm:pt modelId="{CF87CB47-2FCB-5248-BEAA-0D78AEEB6C3A}" type="sibTrans" cxnId="{238EAE39-E45D-824F-9C3F-1099113ECE50}">
      <dgm:prSet/>
      <dgm:spPr/>
      <dgm:t>
        <a:bodyPr/>
        <a:lstStyle/>
        <a:p>
          <a:endParaRPr lang="en-US"/>
        </a:p>
      </dgm:t>
    </dgm:pt>
    <dgm:pt modelId="{DCB5A0AF-59AF-1F46-99E3-93924B26C5BB}">
      <dgm:prSet phldrT="[Text]"/>
      <dgm:spPr/>
      <dgm:t>
        <a:bodyPr/>
        <a:lstStyle/>
        <a:p>
          <a:r>
            <a:rPr lang="en-US"/>
            <a:t>Research both User needs and Competitor tactics</a:t>
          </a:r>
        </a:p>
      </dgm:t>
    </dgm:pt>
    <dgm:pt modelId="{8877E104-0999-F041-8BBC-90B1675C8C62}" type="parTrans" cxnId="{4B543B84-B5E6-5849-82B6-D36AAFA80E7E}">
      <dgm:prSet/>
      <dgm:spPr/>
      <dgm:t>
        <a:bodyPr/>
        <a:lstStyle/>
        <a:p>
          <a:endParaRPr lang="en-US"/>
        </a:p>
      </dgm:t>
    </dgm:pt>
    <dgm:pt modelId="{2668786B-0E91-A443-9E91-68FCAA380AAA}" type="sibTrans" cxnId="{4B543B84-B5E6-5849-82B6-D36AAFA80E7E}">
      <dgm:prSet/>
      <dgm:spPr/>
      <dgm:t>
        <a:bodyPr/>
        <a:lstStyle/>
        <a:p>
          <a:endParaRPr lang="en-US"/>
        </a:p>
      </dgm:t>
    </dgm:pt>
    <dgm:pt modelId="{734E370A-BC6F-BC44-B24E-E8270A94B3B0}">
      <dgm:prSet phldrT="[Text]"/>
      <dgm:spPr/>
      <dgm:t>
        <a:bodyPr/>
        <a:lstStyle/>
        <a:p>
          <a:r>
            <a:rPr lang="en-US"/>
            <a:t>Fill out the template</a:t>
          </a:r>
        </a:p>
      </dgm:t>
    </dgm:pt>
    <dgm:pt modelId="{88D96322-C058-FA4C-90DA-5D4BFECC59FB}" type="parTrans" cxnId="{462F856B-D8B3-A245-9DD5-C854E890350A}">
      <dgm:prSet/>
      <dgm:spPr/>
      <dgm:t>
        <a:bodyPr/>
        <a:lstStyle/>
        <a:p>
          <a:endParaRPr lang="en-US"/>
        </a:p>
      </dgm:t>
    </dgm:pt>
    <dgm:pt modelId="{02A25E87-4F4B-4E45-8E6A-3E4F01B4A85A}" type="sibTrans" cxnId="{462F856B-D8B3-A245-9DD5-C854E890350A}">
      <dgm:prSet/>
      <dgm:spPr/>
      <dgm:t>
        <a:bodyPr/>
        <a:lstStyle/>
        <a:p>
          <a:endParaRPr lang="en-US"/>
        </a:p>
      </dgm:t>
    </dgm:pt>
    <dgm:pt modelId="{BEA5B243-8B79-9443-8FBC-845C5A0EC1D7}">
      <dgm:prSet phldrT="[Text]"/>
      <dgm:spPr/>
      <dgm:t>
        <a:bodyPr/>
        <a:lstStyle/>
        <a:p>
          <a:r>
            <a:rPr lang="en-US"/>
            <a:t>Presentation</a:t>
          </a:r>
        </a:p>
      </dgm:t>
    </dgm:pt>
    <dgm:pt modelId="{36904179-FC57-4640-9EAE-B45CC04D2479}" type="parTrans" cxnId="{E72CFDDF-7D9A-264D-B2AC-E8A76BF0A565}">
      <dgm:prSet/>
      <dgm:spPr/>
      <dgm:t>
        <a:bodyPr/>
        <a:lstStyle/>
        <a:p>
          <a:endParaRPr lang="en-US"/>
        </a:p>
      </dgm:t>
    </dgm:pt>
    <dgm:pt modelId="{A2A3C97F-1910-7D46-9676-293775645E4D}" type="sibTrans" cxnId="{E72CFDDF-7D9A-264D-B2AC-E8A76BF0A565}">
      <dgm:prSet/>
      <dgm:spPr/>
      <dgm:t>
        <a:bodyPr/>
        <a:lstStyle/>
        <a:p>
          <a:endParaRPr lang="en-US"/>
        </a:p>
      </dgm:t>
    </dgm:pt>
    <dgm:pt modelId="{C5471BEC-1525-8149-9E2A-F7DBE1937F32}">
      <dgm:prSet phldrT="[Text]"/>
      <dgm:spPr/>
      <dgm:t>
        <a:bodyPr/>
        <a:lstStyle/>
        <a:p>
          <a:r>
            <a:rPr lang="en-US"/>
            <a:t>Decide on presentation strategies</a:t>
          </a:r>
        </a:p>
      </dgm:t>
    </dgm:pt>
    <dgm:pt modelId="{06D2CAEE-B239-7648-8DF9-1103E7A42EDD}" type="parTrans" cxnId="{002DA5DB-0F5E-1648-A446-B8F5DDC808D9}">
      <dgm:prSet/>
      <dgm:spPr/>
      <dgm:t>
        <a:bodyPr/>
        <a:lstStyle/>
        <a:p>
          <a:endParaRPr lang="en-US"/>
        </a:p>
      </dgm:t>
    </dgm:pt>
    <dgm:pt modelId="{68BF3388-EEB2-2844-893E-C2307268760F}" type="sibTrans" cxnId="{002DA5DB-0F5E-1648-A446-B8F5DDC808D9}">
      <dgm:prSet/>
      <dgm:spPr/>
      <dgm:t>
        <a:bodyPr/>
        <a:lstStyle/>
        <a:p>
          <a:endParaRPr lang="en-US"/>
        </a:p>
      </dgm:t>
    </dgm:pt>
    <dgm:pt modelId="{267372AD-0AB1-EF49-AF1F-9A5E5AF62533}">
      <dgm:prSet phldrT="[Text]"/>
      <dgm:spPr/>
      <dgm:t>
        <a:bodyPr/>
        <a:lstStyle/>
        <a:p>
          <a:r>
            <a:rPr lang="en-US"/>
            <a:t>Present the info in your template dynamically to the class.</a:t>
          </a:r>
        </a:p>
      </dgm:t>
    </dgm:pt>
    <dgm:pt modelId="{9FE5DE0A-6F11-EF4B-8F68-A483CA06D5FF}" type="parTrans" cxnId="{FFB38840-6A4C-EE47-9690-5E1AEF43E537}">
      <dgm:prSet/>
      <dgm:spPr/>
      <dgm:t>
        <a:bodyPr/>
        <a:lstStyle/>
        <a:p>
          <a:endParaRPr lang="en-US"/>
        </a:p>
      </dgm:t>
    </dgm:pt>
    <dgm:pt modelId="{92FC47FA-E8F6-6540-A417-F90DE817D020}" type="sibTrans" cxnId="{FFB38840-6A4C-EE47-9690-5E1AEF43E537}">
      <dgm:prSet/>
      <dgm:spPr/>
      <dgm:t>
        <a:bodyPr/>
        <a:lstStyle/>
        <a:p>
          <a:endParaRPr lang="en-US"/>
        </a:p>
      </dgm:t>
    </dgm:pt>
    <dgm:pt modelId="{B1E112CD-D791-C84F-BB2A-224C92E7A9BF}">
      <dgm:prSet phldrT="[Text]"/>
      <dgm:spPr/>
      <dgm:t>
        <a:bodyPr/>
        <a:lstStyle/>
        <a:p>
          <a:r>
            <a:rPr lang="en-US"/>
            <a:t>Design content examples</a:t>
          </a:r>
        </a:p>
      </dgm:t>
    </dgm:pt>
    <dgm:pt modelId="{4706427E-B917-BD45-9C1A-01A6506C2CBF}" type="parTrans" cxnId="{8A8A8D2D-4A63-5B4C-881B-3BE4434606CB}">
      <dgm:prSet/>
      <dgm:spPr/>
      <dgm:t>
        <a:bodyPr/>
        <a:lstStyle/>
        <a:p>
          <a:endParaRPr lang="en-US"/>
        </a:p>
      </dgm:t>
    </dgm:pt>
    <dgm:pt modelId="{3192A769-5308-044A-A2D5-582C802CFCD6}" type="sibTrans" cxnId="{8A8A8D2D-4A63-5B4C-881B-3BE4434606CB}">
      <dgm:prSet/>
      <dgm:spPr/>
      <dgm:t>
        <a:bodyPr/>
        <a:lstStyle/>
        <a:p>
          <a:endParaRPr lang="en-US"/>
        </a:p>
      </dgm:t>
    </dgm:pt>
    <dgm:pt modelId="{BE76272F-7FBB-874D-AAF1-B2F6BC968465}" type="pres">
      <dgm:prSet presAssocID="{7E48EFB4-3C35-F942-98CF-BD752B21C2B6}" presName="linearFlow" presStyleCnt="0">
        <dgm:presLayoutVars>
          <dgm:dir/>
          <dgm:animLvl val="lvl"/>
          <dgm:resizeHandles val="exact"/>
        </dgm:presLayoutVars>
      </dgm:prSet>
      <dgm:spPr/>
    </dgm:pt>
    <dgm:pt modelId="{283585C6-A39D-974D-A140-BA2995A88C16}" type="pres">
      <dgm:prSet presAssocID="{BF7BA795-2BD0-0841-AD6E-A7233787BE31}" presName="composite" presStyleCnt="0"/>
      <dgm:spPr/>
    </dgm:pt>
    <dgm:pt modelId="{2F7FBBF4-5F21-8443-BA4D-E500469D468C}" type="pres">
      <dgm:prSet presAssocID="{BF7BA795-2BD0-0841-AD6E-A7233787BE31}" presName="parentText" presStyleLbl="alignNode1" presStyleIdx="0" presStyleCnt="3">
        <dgm:presLayoutVars>
          <dgm:chMax val="1"/>
          <dgm:bulletEnabled val="1"/>
        </dgm:presLayoutVars>
      </dgm:prSet>
      <dgm:spPr/>
    </dgm:pt>
    <dgm:pt modelId="{7D564BA2-51F5-6C45-A924-9BFE103AE7F4}" type="pres">
      <dgm:prSet presAssocID="{BF7BA795-2BD0-0841-AD6E-A7233787BE31}" presName="descendantText" presStyleLbl="alignAcc1" presStyleIdx="0" presStyleCnt="3">
        <dgm:presLayoutVars>
          <dgm:bulletEnabled val="1"/>
        </dgm:presLayoutVars>
      </dgm:prSet>
      <dgm:spPr/>
    </dgm:pt>
    <dgm:pt modelId="{EA302002-EEE8-424A-AAC6-058192670044}" type="pres">
      <dgm:prSet presAssocID="{823E85B6-6D28-5249-8AF3-020E8589900C}" presName="sp" presStyleCnt="0"/>
      <dgm:spPr/>
    </dgm:pt>
    <dgm:pt modelId="{B3A1605A-90E1-C847-9941-50E31793BE85}" type="pres">
      <dgm:prSet presAssocID="{E82A3B05-4D45-E747-9E6A-38EA688B58C7}" presName="composite" presStyleCnt="0"/>
      <dgm:spPr/>
    </dgm:pt>
    <dgm:pt modelId="{7A38C097-A092-A943-8A5B-BE49851D57AD}" type="pres">
      <dgm:prSet presAssocID="{E82A3B05-4D45-E747-9E6A-38EA688B58C7}" presName="parentText" presStyleLbl="alignNode1" presStyleIdx="1" presStyleCnt="3">
        <dgm:presLayoutVars>
          <dgm:chMax val="1"/>
          <dgm:bulletEnabled val="1"/>
        </dgm:presLayoutVars>
      </dgm:prSet>
      <dgm:spPr/>
    </dgm:pt>
    <dgm:pt modelId="{8AF0D5C3-D75E-D347-B004-7B597F2B1EA0}" type="pres">
      <dgm:prSet presAssocID="{E82A3B05-4D45-E747-9E6A-38EA688B58C7}" presName="descendantText" presStyleLbl="alignAcc1" presStyleIdx="1" presStyleCnt="3">
        <dgm:presLayoutVars>
          <dgm:bulletEnabled val="1"/>
        </dgm:presLayoutVars>
      </dgm:prSet>
      <dgm:spPr/>
    </dgm:pt>
    <dgm:pt modelId="{618D6A85-AA6D-C94F-A454-1827A03C8499}" type="pres">
      <dgm:prSet presAssocID="{CF87CB47-2FCB-5248-BEAA-0D78AEEB6C3A}" presName="sp" presStyleCnt="0"/>
      <dgm:spPr/>
    </dgm:pt>
    <dgm:pt modelId="{77B04907-E411-4843-B379-DFB211667557}" type="pres">
      <dgm:prSet presAssocID="{BEA5B243-8B79-9443-8FBC-845C5A0EC1D7}" presName="composite" presStyleCnt="0"/>
      <dgm:spPr/>
    </dgm:pt>
    <dgm:pt modelId="{9FA5D4FF-F8FF-A140-8AD1-18FC31DE5A3E}" type="pres">
      <dgm:prSet presAssocID="{BEA5B243-8B79-9443-8FBC-845C5A0EC1D7}" presName="parentText" presStyleLbl="alignNode1" presStyleIdx="2" presStyleCnt="3">
        <dgm:presLayoutVars>
          <dgm:chMax val="1"/>
          <dgm:bulletEnabled val="1"/>
        </dgm:presLayoutVars>
      </dgm:prSet>
      <dgm:spPr/>
    </dgm:pt>
    <dgm:pt modelId="{4244BA82-F637-5445-888C-AD02D88999ED}" type="pres">
      <dgm:prSet presAssocID="{BEA5B243-8B79-9443-8FBC-845C5A0EC1D7}" presName="descendantText" presStyleLbl="alignAcc1" presStyleIdx="2" presStyleCnt="3">
        <dgm:presLayoutVars>
          <dgm:bulletEnabled val="1"/>
        </dgm:presLayoutVars>
      </dgm:prSet>
      <dgm:spPr/>
    </dgm:pt>
  </dgm:ptLst>
  <dgm:cxnLst>
    <dgm:cxn modelId="{16D5EE03-6461-1949-930C-124076BCD2D6}" type="presOf" srcId="{C5471BEC-1525-8149-9E2A-F7DBE1937F32}" destId="{4244BA82-F637-5445-888C-AD02D88999ED}" srcOrd="0" destOrd="0" presId="urn:microsoft.com/office/officeart/2005/8/layout/chevron2"/>
    <dgm:cxn modelId="{30EE8A0E-6C35-F049-9881-983ED5980055}" srcId="{BF7BA795-2BD0-0841-AD6E-A7233787BE31}" destId="{8A1844BA-92CC-C848-AF10-166EF79ED078}" srcOrd="0" destOrd="0" parTransId="{255F4ADC-80C2-A14E-A2B6-44907947C233}" sibTransId="{5E448C67-82B3-064E-B74C-DD49C2D18DBD}"/>
    <dgm:cxn modelId="{913F7910-A7F9-284E-8830-E92CF25FDFC0}" type="presOf" srcId="{89FBF4AA-87FB-0A4F-8E85-A9ABA07713CC}" destId="{7D564BA2-51F5-6C45-A924-9BFE103AE7F4}" srcOrd="0" destOrd="1" presId="urn:microsoft.com/office/officeart/2005/8/layout/chevron2"/>
    <dgm:cxn modelId="{D5D5B816-C27A-2940-81DF-671843DEF29B}" type="presOf" srcId="{BEA5B243-8B79-9443-8FBC-845C5A0EC1D7}" destId="{9FA5D4FF-F8FF-A140-8AD1-18FC31DE5A3E}" srcOrd="0" destOrd="0" presId="urn:microsoft.com/office/officeart/2005/8/layout/chevron2"/>
    <dgm:cxn modelId="{A1FAE91A-4B91-D145-A388-13FE88EF16FC}" type="presOf" srcId="{8A1844BA-92CC-C848-AF10-166EF79ED078}" destId="{7D564BA2-51F5-6C45-A924-9BFE103AE7F4}" srcOrd="0" destOrd="0" presId="urn:microsoft.com/office/officeart/2005/8/layout/chevron2"/>
    <dgm:cxn modelId="{D503182A-AB07-D043-ACE5-702FFD995EB3}" srcId="{7E48EFB4-3C35-F942-98CF-BD752B21C2B6}" destId="{BF7BA795-2BD0-0841-AD6E-A7233787BE31}" srcOrd="0" destOrd="0" parTransId="{442B53D2-0BBD-624E-892C-8E0920D384BD}" sibTransId="{823E85B6-6D28-5249-8AF3-020E8589900C}"/>
    <dgm:cxn modelId="{8A8A8D2D-4A63-5B4C-881B-3BE4434606CB}" srcId="{E82A3B05-4D45-E747-9E6A-38EA688B58C7}" destId="{B1E112CD-D791-C84F-BB2A-224C92E7A9BF}" srcOrd="2" destOrd="0" parTransId="{4706427E-B917-BD45-9C1A-01A6506C2CBF}" sibTransId="{3192A769-5308-044A-A2D5-582C802CFCD6}"/>
    <dgm:cxn modelId="{238EAE39-E45D-824F-9C3F-1099113ECE50}" srcId="{7E48EFB4-3C35-F942-98CF-BD752B21C2B6}" destId="{E82A3B05-4D45-E747-9E6A-38EA688B58C7}" srcOrd="1" destOrd="0" parTransId="{AFA8C609-E175-8C40-8271-4B1B307A09FD}" sibTransId="{CF87CB47-2FCB-5248-BEAA-0D78AEEB6C3A}"/>
    <dgm:cxn modelId="{FFB38840-6A4C-EE47-9690-5E1AEF43E537}" srcId="{BEA5B243-8B79-9443-8FBC-845C5A0EC1D7}" destId="{267372AD-0AB1-EF49-AF1F-9A5E5AF62533}" srcOrd="1" destOrd="0" parTransId="{9FE5DE0A-6F11-EF4B-8F68-A483CA06D5FF}" sibTransId="{92FC47FA-E8F6-6540-A417-F90DE817D020}"/>
    <dgm:cxn modelId="{22676159-42B7-6D43-8378-CBB1B921F7D8}" type="presOf" srcId="{DCB5A0AF-59AF-1F46-99E3-93924B26C5BB}" destId="{8AF0D5C3-D75E-D347-B004-7B597F2B1EA0}" srcOrd="0" destOrd="0" presId="urn:microsoft.com/office/officeart/2005/8/layout/chevron2"/>
    <dgm:cxn modelId="{7D7CE062-088B-D442-92FF-BB0F26D0B3A4}" type="presOf" srcId="{E82A3B05-4D45-E747-9E6A-38EA688B58C7}" destId="{7A38C097-A092-A943-8A5B-BE49851D57AD}" srcOrd="0" destOrd="0" presId="urn:microsoft.com/office/officeart/2005/8/layout/chevron2"/>
    <dgm:cxn modelId="{1703D663-B52A-B145-93FE-35DE7C53F107}" type="presOf" srcId="{734E370A-BC6F-BC44-B24E-E8270A94B3B0}" destId="{8AF0D5C3-D75E-D347-B004-7B597F2B1EA0}" srcOrd="0" destOrd="1" presId="urn:microsoft.com/office/officeart/2005/8/layout/chevron2"/>
    <dgm:cxn modelId="{462F856B-D8B3-A245-9DD5-C854E890350A}" srcId="{E82A3B05-4D45-E747-9E6A-38EA688B58C7}" destId="{734E370A-BC6F-BC44-B24E-E8270A94B3B0}" srcOrd="1" destOrd="0" parTransId="{88D96322-C058-FA4C-90DA-5D4BFECC59FB}" sibTransId="{02A25E87-4F4B-4E45-8E6A-3E4F01B4A85A}"/>
    <dgm:cxn modelId="{4B543B84-B5E6-5849-82B6-D36AAFA80E7E}" srcId="{E82A3B05-4D45-E747-9E6A-38EA688B58C7}" destId="{DCB5A0AF-59AF-1F46-99E3-93924B26C5BB}" srcOrd="0" destOrd="0" parTransId="{8877E104-0999-F041-8BBC-90B1675C8C62}" sibTransId="{2668786B-0E91-A443-9E91-68FCAA380AAA}"/>
    <dgm:cxn modelId="{EF7B0A91-E05D-5B4A-B252-24244A6E2E65}" type="presOf" srcId="{BF7BA795-2BD0-0841-AD6E-A7233787BE31}" destId="{2F7FBBF4-5F21-8443-BA4D-E500469D468C}" srcOrd="0" destOrd="0" presId="urn:microsoft.com/office/officeart/2005/8/layout/chevron2"/>
    <dgm:cxn modelId="{ED9ED699-7FA0-0941-A301-A424993C38B2}" type="presOf" srcId="{7E48EFB4-3C35-F942-98CF-BD752B21C2B6}" destId="{BE76272F-7FBB-874D-AAF1-B2F6BC968465}" srcOrd="0" destOrd="0" presId="urn:microsoft.com/office/officeart/2005/8/layout/chevron2"/>
    <dgm:cxn modelId="{D3B1D79E-33F0-274A-87B1-E317DDF22988}" type="presOf" srcId="{B1E112CD-D791-C84F-BB2A-224C92E7A9BF}" destId="{8AF0D5C3-D75E-D347-B004-7B597F2B1EA0}" srcOrd="0" destOrd="2" presId="urn:microsoft.com/office/officeart/2005/8/layout/chevron2"/>
    <dgm:cxn modelId="{41F08DAC-1F26-804B-82F6-3239A2E97F22}" type="presOf" srcId="{267372AD-0AB1-EF49-AF1F-9A5E5AF62533}" destId="{4244BA82-F637-5445-888C-AD02D88999ED}" srcOrd="0" destOrd="1" presId="urn:microsoft.com/office/officeart/2005/8/layout/chevron2"/>
    <dgm:cxn modelId="{09D289C7-71EC-0B48-B278-723C006EF4FC}" srcId="{BF7BA795-2BD0-0841-AD6E-A7233787BE31}" destId="{89FBF4AA-87FB-0A4F-8E85-A9ABA07713CC}" srcOrd="1" destOrd="0" parTransId="{3619FD1A-A7D5-AE47-9B67-730F83CEFA68}" sibTransId="{78A464B8-8F2A-594C-979D-F26BEE1AB477}"/>
    <dgm:cxn modelId="{002DA5DB-0F5E-1648-A446-B8F5DDC808D9}" srcId="{BEA5B243-8B79-9443-8FBC-845C5A0EC1D7}" destId="{C5471BEC-1525-8149-9E2A-F7DBE1937F32}" srcOrd="0" destOrd="0" parTransId="{06D2CAEE-B239-7648-8DF9-1103E7A42EDD}" sibTransId="{68BF3388-EEB2-2844-893E-C2307268760F}"/>
    <dgm:cxn modelId="{E72CFDDF-7D9A-264D-B2AC-E8A76BF0A565}" srcId="{7E48EFB4-3C35-F942-98CF-BD752B21C2B6}" destId="{BEA5B243-8B79-9443-8FBC-845C5A0EC1D7}" srcOrd="2" destOrd="0" parTransId="{36904179-FC57-4640-9EAE-B45CC04D2479}" sibTransId="{A2A3C97F-1910-7D46-9676-293775645E4D}"/>
    <dgm:cxn modelId="{7CA568F1-5B48-4A44-803B-E2A41E40B32C}" type="presParOf" srcId="{BE76272F-7FBB-874D-AAF1-B2F6BC968465}" destId="{283585C6-A39D-974D-A140-BA2995A88C16}" srcOrd="0" destOrd="0" presId="urn:microsoft.com/office/officeart/2005/8/layout/chevron2"/>
    <dgm:cxn modelId="{103E7452-52BB-0A4F-8CB5-F0B622DFBD84}" type="presParOf" srcId="{283585C6-A39D-974D-A140-BA2995A88C16}" destId="{2F7FBBF4-5F21-8443-BA4D-E500469D468C}" srcOrd="0" destOrd="0" presId="urn:microsoft.com/office/officeart/2005/8/layout/chevron2"/>
    <dgm:cxn modelId="{D8EC8CD6-D38D-434D-A7A7-5C5782BCEE8A}" type="presParOf" srcId="{283585C6-A39D-974D-A140-BA2995A88C16}" destId="{7D564BA2-51F5-6C45-A924-9BFE103AE7F4}" srcOrd="1" destOrd="0" presId="urn:microsoft.com/office/officeart/2005/8/layout/chevron2"/>
    <dgm:cxn modelId="{A52BE892-FFB2-1F4B-85D6-CAE0963557C2}" type="presParOf" srcId="{BE76272F-7FBB-874D-AAF1-B2F6BC968465}" destId="{EA302002-EEE8-424A-AAC6-058192670044}" srcOrd="1" destOrd="0" presId="urn:microsoft.com/office/officeart/2005/8/layout/chevron2"/>
    <dgm:cxn modelId="{F85D2E7F-95A3-DA43-8190-D3CD6440F664}" type="presParOf" srcId="{BE76272F-7FBB-874D-AAF1-B2F6BC968465}" destId="{B3A1605A-90E1-C847-9941-50E31793BE85}" srcOrd="2" destOrd="0" presId="urn:microsoft.com/office/officeart/2005/8/layout/chevron2"/>
    <dgm:cxn modelId="{1C16D3C0-2C31-1A44-AD7B-C0D211FF8939}" type="presParOf" srcId="{B3A1605A-90E1-C847-9941-50E31793BE85}" destId="{7A38C097-A092-A943-8A5B-BE49851D57AD}" srcOrd="0" destOrd="0" presId="urn:microsoft.com/office/officeart/2005/8/layout/chevron2"/>
    <dgm:cxn modelId="{4C02F645-5685-A141-9DC2-EC1E4B9F8F4A}" type="presParOf" srcId="{B3A1605A-90E1-C847-9941-50E31793BE85}" destId="{8AF0D5C3-D75E-D347-B004-7B597F2B1EA0}" srcOrd="1" destOrd="0" presId="urn:microsoft.com/office/officeart/2005/8/layout/chevron2"/>
    <dgm:cxn modelId="{82BDCB33-3461-3043-87E5-54B5513CEEB9}" type="presParOf" srcId="{BE76272F-7FBB-874D-AAF1-B2F6BC968465}" destId="{618D6A85-AA6D-C94F-A454-1827A03C8499}" srcOrd="3" destOrd="0" presId="urn:microsoft.com/office/officeart/2005/8/layout/chevron2"/>
    <dgm:cxn modelId="{E640C64E-D993-684D-AD26-D4C67C5F1249}" type="presParOf" srcId="{BE76272F-7FBB-874D-AAF1-B2F6BC968465}" destId="{77B04907-E411-4843-B379-DFB211667557}" srcOrd="4" destOrd="0" presId="urn:microsoft.com/office/officeart/2005/8/layout/chevron2"/>
    <dgm:cxn modelId="{1DA0E6E2-F381-0241-8ECC-192EF0C9942E}" type="presParOf" srcId="{77B04907-E411-4843-B379-DFB211667557}" destId="{9FA5D4FF-F8FF-A140-8AD1-18FC31DE5A3E}" srcOrd="0" destOrd="0" presId="urn:microsoft.com/office/officeart/2005/8/layout/chevron2"/>
    <dgm:cxn modelId="{CF7FB571-19D4-7E41-954B-D1B3C4B21E37}" type="presParOf" srcId="{77B04907-E411-4843-B379-DFB211667557}" destId="{4244BA82-F637-5445-888C-AD02D88999ED}" srcOrd="1" destOrd="0" presId="urn:microsoft.com/office/officeart/2005/8/layout/chevron2"/>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02433EC-B136-9C4E-A33F-2237C1A9DB77}">
      <dsp:nvSpPr>
        <dsp:cNvPr id="0" name=""/>
        <dsp:cNvSpPr/>
      </dsp:nvSpPr>
      <dsp:spPr>
        <a:xfrm>
          <a:off x="788763" y="0"/>
          <a:ext cx="1738549" cy="517792"/>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t>Wellness Cause</a:t>
          </a:r>
        </a:p>
      </dsp:txBody>
      <dsp:txXfrm>
        <a:off x="803929" y="15166"/>
        <a:ext cx="1708217" cy="487460"/>
      </dsp:txXfrm>
    </dsp:sp>
    <dsp:sp modelId="{53FD399D-948E-0349-B711-AFF169497E44}">
      <dsp:nvSpPr>
        <dsp:cNvPr id="0" name=""/>
        <dsp:cNvSpPr/>
      </dsp:nvSpPr>
      <dsp:spPr>
        <a:xfrm rot="5400000">
          <a:off x="1560952" y="530737"/>
          <a:ext cx="194172" cy="233006"/>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rot="-5400000">
        <a:off x="1588136" y="550154"/>
        <a:ext cx="139804" cy="135920"/>
      </dsp:txXfrm>
    </dsp:sp>
    <dsp:sp modelId="{E892E110-D9AC-4548-A27D-6F02B5D00F1D}">
      <dsp:nvSpPr>
        <dsp:cNvPr id="0" name=""/>
        <dsp:cNvSpPr/>
      </dsp:nvSpPr>
      <dsp:spPr>
        <a:xfrm>
          <a:off x="788763" y="776689"/>
          <a:ext cx="1738549" cy="517792"/>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t>Content Strategy</a:t>
          </a:r>
        </a:p>
      </dsp:txBody>
      <dsp:txXfrm>
        <a:off x="803929" y="791855"/>
        <a:ext cx="1708217" cy="487460"/>
      </dsp:txXfrm>
    </dsp:sp>
    <dsp:sp modelId="{0EA5ADB4-4DF8-BD42-B061-C6568AB69C7E}">
      <dsp:nvSpPr>
        <dsp:cNvPr id="0" name=""/>
        <dsp:cNvSpPr/>
      </dsp:nvSpPr>
      <dsp:spPr>
        <a:xfrm rot="5400000">
          <a:off x="1560952" y="1307426"/>
          <a:ext cx="194172" cy="233006"/>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00050">
            <a:lnSpc>
              <a:spcPct val="90000"/>
            </a:lnSpc>
            <a:spcBef>
              <a:spcPct val="0"/>
            </a:spcBef>
            <a:spcAft>
              <a:spcPct val="35000"/>
            </a:spcAft>
            <a:buNone/>
          </a:pPr>
          <a:endParaRPr lang="en-US" sz="900" kern="1200"/>
        </a:p>
      </dsp:txBody>
      <dsp:txXfrm rot="-5400000">
        <a:off x="1588136" y="1326843"/>
        <a:ext cx="139804" cy="135920"/>
      </dsp:txXfrm>
    </dsp:sp>
    <dsp:sp modelId="{8B848365-7BDF-C54B-92D2-57BAADED2409}">
      <dsp:nvSpPr>
        <dsp:cNvPr id="0" name=""/>
        <dsp:cNvSpPr/>
      </dsp:nvSpPr>
      <dsp:spPr>
        <a:xfrm>
          <a:off x="788763" y="1553378"/>
          <a:ext cx="1738549" cy="517792"/>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marL="0" lvl="0" indent="0" algn="ctr" defTabSz="800100">
            <a:lnSpc>
              <a:spcPct val="90000"/>
            </a:lnSpc>
            <a:spcBef>
              <a:spcPct val="0"/>
            </a:spcBef>
            <a:spcAft>
              <a:spcPct val="35000"/>
            </a:spcAft>
            <a:buNone/>
          </a:pPr>
          <a:r>
            <a:rPr lang="en-US" sz="1800" kern="1200"/>
            <a:t>Presentation</a:t>
          </a:r>
        </a:p>
      </dsp:txBody>
      <dsp:txXfrm>
        <a:off x="803929" y="1568544"/>
        <a:ext cx="1708217" cy="48746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F7FBBF4-5F21-8443-BA4D-E500469D468C}">
      <dsp:nvSpPr>
        <dsp:cNvPr id="0" name=""/>
        <dsp:cNvSpPr/>
      </dsp:nvSpPr>
      <dsp:spPr>
        <a:xfrm rot="5400000">
          <a:off x="-111559" y="112525"/>
          <a:ext cx="743731" cy="520612"/>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Cause</a:t>
          </a:r>
        </a:p>
      </dsp:txBody>
      <dsp:txXfrm rot="-5400000">
        <a:off x="1" y="261271"/>
        <a:ext cx="520612" cy="223119"/>
      </dsp:txXfrm>
    </dsp:sp>
    <dsp:sp modelId="{7D564BA2-51F5-6C45-A924-9BFE103AE7F4}">
      <dsp:nvSpPr>
        <dsp:cNvPr id="0" name=""/>
        <dsp:cNvSpPr/>
      </dsp:nvSpPr>
      <dsp:spPr>
        <a:xfrm rot="5400000">
          <a:off x="1726207" y="-1204629"/>
          <a:ext cx="483425" cy="2894616"/>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See list</a:t>
          </a:r>
        </a:p>
        <a:p>
          <a:pPr marL="57150" lvl="1" indent="-57150" algn="l" defTabSz="400050">
            <a:lnSpc>
              <a:spcPct val="90000"/>
            </a:lnSpc>
            <a:spcBef>
              <a:spcPct val="0"/>
            </a:spcBef>
            <a:spcAft>
              <a:spcPct val="15000"/>
            </a:spcAft>
            <a:buChar char="•"/>
          </a:pPr>
          <a:r>
            <a:rPr lang="en-US" sz="900" kern="1200"/>
            <a:t>Choose as a group</a:t>
          </a:r>
        </a:p>
      </dsp:txBody>
      <dsp:txXfrm rot="-5400000">
        <a:off x="520612" y="24565"/>
        <a:ext cx="2871017" cy="436227"/>
      </dsp:txXfrm>
    </dsp:sp>
    <dsp:sp modelId="{7A38C097-A092-A943-8A5B-BE49851D57AD}">
      <dsp:nvSpPr>
        <dsp:cNvPr id="0" name=""/>
        <dsp:cNvSpPr/>
      </dsp:nvSpPr>
      <dsp:spPr>
        <a:xfrm rot="5400000">
          <a:off x="-111559" y="700073"/>
          <a:ext cx="743731" cy="520612"/>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Content Strategy</a:t>
          </a:r>
        </a:p>
      </dsp:txBody>
      <dsp:txXfrm rot="-5400000">
        <a:off x="1" y="848819"/>
        <a:ext cx="520612" cy="223119"/>
      </dsp:txXfrm>
    </dsp:sp>
    <dsp:sp modelId="{8AF0D5C3-D75E-D347-B004-7B597F2B1EA0}">
      <dsp:nvSpPr>
        <dsp:cNvPr id="0" name=""/>
        <dsp:cNvSpPr/>
      </dsp:nvSpPr>
      <dsp:spPr>
        <a:xfrm rot="5400000">
          <a:off x="1726207" y="-617081"/>
          <a:ext cx="483425" cy="2894616"/>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Research both User needs and Competitor tactics</a:t>
          </a:r>
        </a:p>
        <a:p>
          <a:pPr marL="57150" lvl="1" indent="-57150" algn="l" defTabSz="400050">
            <a:lnSpc>
              <a:spcPct val="90000"/>
            </a:lnSpc>
            <a:spcBef>
              <a:spcPct val="0"/>
            </a:spcBef>
            <a:spcAft>
              <a:spcPct val="15000"/>
            </a:spcAft>
            <a:buChar char="•"/>
          </a:pPr>
          <a:r>
            <a:rPr lang="en-US" sz="900" kern="1200"/>
            <a:t>Fill out the template</a:t>
          </a:r>
        </a:p>
        <a:p>
          <a:pPr marL="57150" lvl="1" indent="-57150" algn="l" defTabSz="400050">
            <a:lnSpc>
              <a:spcPct val="90000"/>
            </a:lnSpc>
            <a:spcBef>
              <a:spcPct val="0"/>
            </a:spcBef>
            <a:spcAft>
              <a:spcPct val="15000"/>
            </a:spcAft>
            <a:buChar char="•"/>
          </a:pPr>
          <a:r>
            <a:rPr lang="en-US" sz="900" kern="1200"/>
            <a:t>Design content examples</a:t>
          </a:r>
        </a:p>
      </dsp:txBody>
      <dsp:txXfrm rot="-5400000">
        <a:off x="520612" y="612113"/>
        <a:ext cx="2871017" cy="436227"/>
      </dsp:txXfrm>
    </dsp:sp>
    <dsp:sp modelId="{9FA5D4FF-F8FF-A140-8AD1-18FC31DE5A3E}">
      <dsp:nvSpPr>
        <dsp:cNvPr id="0" name=""/>
        <dsp:cNvSpPr/>
      </dsp:nvSpPr>
      <dsp:spPr>
        <a:xfrm rot="5400000">
          <a:off x="-111559" y="1287621"/>
          <a:ext cx="743731" cy="520612"/>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marL="0" lvl="0" indent="0" algn="ctr" defTabSz="311150">
            <a:lnSpc>
              <a:spcPct val="90000"/>
            </a:lnSpc>
            <a:spcBef>
              <a:spcPct val="0"/>
            </a:spcBef>
            <a:spcAft>
              <a:spcPct val="35000"/>
            </a:spcAft>
            <a:buNone/>
          </a:pPr>
          <a:r>
            <a:rPr lang="en-US" sz="700" kern="1200"/>
            <a:t>Presentation</a:t>
          </a:r>
        </a:p>
      </dsp:txBody>
      <dsp:txXfrm rot="-5400000">
        <a:off x="1" y="1436367"/>
        <a:ext cx="520612" cy="223119"/>
      </dsp:txXfrm>
    </dsp:sp>
    <dsp:sp modelId="{4244BA82-F637-5445-888C-AD02D88999ED}">
      <dsp:nvSpPr>
        <dsp:cNvPr id="0" name=""/>
        <dsp:cNvSpPr/>
      </dsp:nvSpPr>
      <dsp:spPr>
        <a:xfrm rot="5400000">
          <a:off x="1726207" y="-29533"/>
          <a:ext cx="483425" cy="2894616"/>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en-US" sz="900" kern="1200"/>
            <a:t>Decide on presentation strategies</a:t>
          </a:r>
        </a:p>
        <a:p>
          <a:pPr marL="57150" lvl="1" indent="-57150" algn="l" defTabSz="400050">
            <a:lnSpc>
              <a:spcPct val="90000"/>
            </a:lnSpc>
            <a:spcBef>
              <a:spcPct val="0"/>
            </a:spcBef>
            <a:spcAft>
              <a:spcPct val="15000"/>
            </a:spcAft>
            <a:buChar char="•"/>
          </a:pPr>
          <a:r>
            <a:rPr lang="en-US" sz="900" kern="1200"/>
            <a:t>Present the info in your template dynamically to the class.</a:t>
          </a:r>
        </a:p>
      </dsp:txBody>
      <dsp:txXfrm rot="-5400000">
        <a:off x="520612" y="1199661"/>
        <a:ext cx="2871017" cy="436227"/>
      </dsp:txXfrm>
    </dsp:sp>
  </dsp:spTree>
</dsp:drawing>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577</Words>
  <Characters>3293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Hospital-Medina</dc:creator>
  <cp:keywords/>
  <dc:description/>
  <cp:lastModifiedBy>Nicole Hospital-Medina</cp:lastModifiedBy>
  <cp:revision>4</cp:revision>
  <dcterms:created xsi:type="dcterms:W3CDTF">2024-04-04T16:24:00Z</dcterms:created>
  <dcterms:modified xsi:type="dcterms:W3CDTF">2024-04-10T19:14:00Z</dcterms:modified>
</cp:coreProperties>
</file>